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sz w:val="24"/>
          <w:szCs w:val="24"/>
        </w:rPr>
        <w:id w:val="-1926724458"/>
        <w:docPartObj>
          <w:docPartGallery w:val="Cover Pages"/>
          <w:docPartUnique/>
        </w:docPartObj>
      </w:sdtPr>
      <w:sdtContent>
        <w:p w14:paraId="09EB6AE5" w14:textId="3F580855" w:rsidR="00107B25" w:rsidRPr="00D32FE5" w:rsidRDefault="00107B25" w:rsidP="00D32FE5">
          <w:pPr>
            <w:spacing w:line="480" w:lineRule="auto"/>
            <w:rPr>
              <w:rFonts w:ascii="Times New Roman" w:hAnsi="Times New Roman" w:cs="Times New Roman"/>
              <w:sz w:val="24"/>
              <w:szCs w:val="24"/>
            </w:rPr>
          </w:pPr>
        </w:p>
        <w:p w14:paraId="2BF8ABD4" w14:textId="77777777" w:rsidR="00107B25" w:rsidRPr="00D32FE5" w:rsidRDefault="00107B25" w:rsidP="00D32FE5">
          <w:pPr>
            <w:spacing w:line="480" w:lineRule="auto"/>
            <w:jc w:val="center"/>
            <w:rPr>
              <w:rFonts w:ascii="Times New Roman" w:hAnsi="Times New Roman" w:cs="Times New Roman"/>
              <w:sz w:val="24"/>
              <w:szCs w:val="24"/>
            </w:rPr>
          </w:pPr>
        </w:p>
        <w:p w14:paraId="488B6C4E" w14:textId="77777777" w:rsidR="00107B25" w:rsidRPr="00D32FE5" w:rsidRDefault="00107B25" w:rsidP="00D32FE5">
          <w:pPr>
            <w:spacing w:line="480" w:lineRule="auto"/>
            <w:jc w:val="center"/>
            <w:rPr>
              <w:rFonts w:ascii="Times New Roman" w:hAnsi="Times New Roman" w:cs="Times New Roman"/>
              <w:sz w:val="24"/>
              <w:szCs w:val="24"/>
            </w:rPr>
          </w:pPr>
        </w:p>
        <w:p w14:paraId="0D911656" w14:textId="77777777" w:rsidR="00107B25" w:rsidRPr="00D32FE5" w:rsidRDefault="00107B25" w:rsidP="00D32FE5">
          <w:pPr>
            <w:spacing w:line="480" w:lineRule="auto"/>
            <w:jc w:val="center"/>
            <w:rPr>
              <w:rFonts w:ascii="Times New Roman" w:hAnsi="Times New Roman" w:cs="Times New Roman"/>
              <w:sz w:val="24"/>
              <w:szCs w:val="24"/>
            </w:rPr>
          </w:pPr>
        </w:p>
        <w:p w14:paraId="49CD7217" w14:textId="77777777" w:rsidR="00107B25" w:rsidRPr="00D32FE5" w:rsidRDefault="00107B25" w:rsidP="00D32FE5">
          <w:pPr>
            <w:spacing w:line="480" w:lineRule="auto"/>
            <w:jc w:val="center"/>
            <w:rPr>
              <w:rFonts w:ascii="Times New Roman" w:hAnsi="Times New Roman" w:cs="Times New Roman"/>
              <w:sz w:val="24"/>
              <w:szCs w:val="24"/>
            </w:rPr>
          </w:pPr>
        </w:p>
        <w:p w14:paraId="0B0513B7" w14:textId="77777777" w:rsidR="00107B25" w:rsidRPr="00D32FE5" w:rsidRDefault="00107B25" w:rsidP="00D32FE5">
          <w:pPr>
            <w:spacing w:line="480" w:lineRule="auto"/>
            <w:jc w:val="center"/>
            <w:rPr>
              <w:rFonts w:ascii="Times New Roman" w:hAnsi="Times New Roman" w:cs="Times New Roman"/>
              <w:sz w:val="24"/>
              <w:szCs w:val="24"/>
            </w:rPr>
          </w:pPr>
        </w:p>
        <w:p w14:paraId="20953AB2" w14:textId="699EC554" w:rsidR="00107B25" w:rsidRPr="00D32FE5" w:rsidRDefault="00107B25" w:rsidP="00D32FE5">
          <w:pPr>
            <w:spacing w:line="480" w:lineRule="auto"/>
            <w:jc w:val="center"/>
            <w:rPr>
              <w:rFonts w:ascii="Times New Roman" w:hAnsi="Times New Roman" w:cs="Times New Roman"/>
              <w:sz w:val="24"/>
              <w:szCs w:val="24"/>
            </w:rPr>
          </w:pPr>
          <w:r w:rsidRPr="00D32FE5">
            <w:rPr>
              <w:rFonts w:ascii="Times New Roman" w:hAnsi="Times New Roman" w:cs="Times New Roman"/>
              <w:sz w:val="24"/>
              <w:szCs w:val="24"/>
            </w:rPr>
            <w:t xml:space="preserve">Course Final - </w:t>
          </w:r>
          <w:r w:rsidRPr="00D32FE5">
            <w:rPr>
              <w:rFonts w:ascii="Times New Roman" w:hAnsi="Times New Roman" w:cs="Times New Roman"/>
              <w:sz w:val="24"/>
              <w:szCs w:val="24"/>
            </w:rPr>
            <w:t>NIST Cybersecurity Policies and Standards</w:t>
          </w:r>
        </w:p>
        <w:p w14:paraId="5FFA3053" w14:textId="77777777" w:rsidR="00107B25" w:rsidRPr="00D32FE5" w:rsidRDefault="00107B25" w:rsidP="00D32FE5">
          <w:pPr>
            <w:spacing w:line="480" w:lineRule="auto"/>
            <w:jc w:val="center"/>
            <w:rPr>
              <w:rFonts w:ascii="Times New Roman" w:hAnsi="Times New Roman" w:cs="Times New Roman"/>
              <w:sz w:val="24"/>
              <w:szCs w:val="24"/>
            </w:rPr>
          </w:pPr>
        </w:p>
        <w:p w14:paraId="4F5D50E1" w14:textId="77777777" w:rsidR="00107B25" w:rsidRPr="00D32FE5" w:rsidRDefault="00107B25" w:rsidP="00D32FE5">
          <w:pPr>
            <w:spacing w:line="480" w:lineRule="auto"/>
            <w:jc w:val="center"/>
            <w:rPr>
              <w:rFonts w:ascii="Times New Roman" w:hAnsi="Times New Roman" w:cs="Times New Roman"/>
              <w:sz w:val="24"/>
              <w:szCs w:val="24"/>
            </w:rPr>
          </w:pPr>
        </w:p>
        <w:p w14:paraId="151FAFD1" w14:textId="5B866F01" w:rsidR="00107B25" w:rsidRPr="00D32FE5" w:rsidRDefault="00107B25" w:rsidP="00D32FE5">
          <w:pPr>
            <w:spacing w:line="480" w:lineRule="auto"/>
            <w:jc w:val="center"/>
            <w:rPr>
              <w:rFonts w:ascii="Times New Roman" w:hAnsi="Times New Roman" w:cs="Times New Roman"/>
              <w:sz w:val="24"/>
              <w:szCs w:val="24"/>
            </w:rPr>
          </w:pPr>
          <w:r w:rsidRPr="00D32FE5">
            <w:rPr>
              <w:rFonts w:ascii="Times New Roman" w:hAnsi="Times New Roman" w:cs="Times New Roman"/>
              <w:sz w:val="24"/>
              <w:szCs w:val="24"/>
            </w:rPr>
            <w:t>Austin Rocks</w:t>
          </w:r>
        </w:p>
        <w:p w14:paraId="7BA898FF" w14:textId="77777777" w:rsidR="00107B25" w:rsidRPr="00D32FE5" w:rsidRDefault="00107B25" w:rsidP="00D32FE5">
          <w:pPr>
            <w:spacing w:line="480" w:lineRule="auto"/>
            <w:jc w:val="center"/>
            <w:rPr>
              <w:rFonts w:ascii="Times New Roman" w:hAnsi="Times New Roman" w:cs="Times New Roman"/>
              <w:sz w:val="24"/>
              <w:szCs w:val="24"/>
            </w:rPr>
          </w:pPr>
          <w:r w:rsidRPr="00D32FE5">
            <w:rPr>
              <w:rFonts w:ascii="Times New Roman" w:hAnsi="Times New Roman" w:cs="Times New Roman"/>
              <w:sz w:val="24"/>
              <w:szCs w:val="24"/>
            </w:rPr>
            <w:t>DeVry University</w:t>
          </w:r>
        </w:p>
        <w:p w14:paraId="0E02780F" w14:textId="77777777" w:rsidR="00107B25" w:rsidRPr="00D32FE5" w:rsidRDefault="00107B25" w:rsidP="00D32FE5">
          <w:pPr>
            <w:spacing w:line="480" w:lineRule="auto"/>
            <w:jc w:val="center"/>
            <w:rPr>
              <w:rFonts w:ascii="Times New Roman" w:hAnsi="Times New Roman" w:cs="Times New Roman"/>
              <w:sz w:val="24"/>
              <w:szCs w:val="24"/>
            </w:rPr>
          </w:pPr>
          <w:r w:rsidRPr="00D32FE5">
            <w:rPr>
              <w:rFonts w:ascii="Times New Roman" w:hAnsi="Times New Roman" w:cs="Times New Roman"/>
              <w:sz w:val="24"/>
              <w:szCs w:val="24"/>
            </w:rPr>
            <w:t>SEC 310: Principles and Theory of Security Management</w:t>
          </w:r>
        </w:p>
        <w:p w14:paraId="0FC49006" w14:textId="77777777" w:rsidR="00107B25" w:rsidRPr="00D32FE5" w:rsidRDefault="00107B25" w:rsidP="00D32FE5">
          <w:pPr>
            <w:spacing w:line="480" w:lineRule="auto"/>
            <w:jc w:val="center"/>
            <w:rPr>
              <w:rFonts w:ascii="Times New Roman" w:hAnsi="Times New Roman" w:cs="Times New Roman"/>
              <w:sz w:val="24"/>
              <w:szCs w:val="24"/>
            </w:rPr>
          </w:pPr>
          <w:r w:rsidRPr="00D32FE5">
            <w:rPr>
              <w:rFonts w:ascii="Times New Roman" w:hAnsi="Times New Roman" w:cs="Times New Roman"/>
              <w:sz w:val="24"/>
              <w:szCs w:val="24"/>
            </w:rPr>
            <w:t>Professor Ronald Baugh</w:t>
          </w:r>
        </w:p>
        <w:p w14:paraId="02D5EEFB" w14:textId="77777777" w:rsidR="00107B25" w:rsidRPr="00D32FE5" w:rsidRDefault="00107B25" w:rsidP="00D32FE5">
          <w:pPr>
            <w:spacing w:line="480" w:lineRule="auto"/>
            <w:jc w:val="center"/>
            <w:rPr>
              <w:rFonts w:ascii="Times New Roman" w:hAnsi="Times New Roman" w:cs="Times New Roman"/>
              <w:sz w:val="24"/>
              <w:szCs w:val="24"/>
            </w:rPr>
          </w:pPr>
          <w:r w:rsidRPr="00D32FE5">
            <w:rPr>
              <w:rFonts w:ascii="Times New Roman" w:hAnsi="Times New Roman" w:cs="Times New Roman"/>
              <w:sz w:val="24"/>
              <w:szCs w:val="24"/>
            </w:rPr>
            <w:t>04/20/24</w:t>
          </w:r>
        </w:p>
        <w:p w14:paraId="73C2D985" w14:textId="77777777" w:rsidR="00107B25" w:rsidRPr="00D32FE5" w:rsidRDefault="00107B25" w:rsidP="00D32FE5">
          <w:pPr>
            <w:spacing w:line="480" w:lineRule="auto"/>
            <w:jc w:val="center"/>
            <w:rPr>
              <w:rFonts w:ascii="Times New Roman" w:hAnsi="Times New Roman" w:cs="Times New Roman"/>
              <w:color w:val="156082" w:themeColor="accent1"/>
              <w:sz w:val="24"/>
              <w:szCs w:val="24"/>
            </w:rPr>
          </w:pPr>
        </w:p>
        <w:p w14:paraId="17F97EE1" w14:textId="5A872B3C" w:rsidR="00107B25" w:rsidRPr="00D32FE5" w:rsidRDefault="00107B25" w:rsidP="00D32FE5">
          <w:pPr>
            <w:pStyle w:val="NoSpacing"/>
            <w:spacing w:before="480" w:line="480" w:lineRule="auto"/>
            <w:jc w:val="center"/>
            <w:rPr>
              <w:rFonts w:ascii="Times New Roman" w:hAnsi="Times New Roman" w:cs="Times New Roman"/>
              <w:color w:val="156082" w:themeColor="accent1"/>
              <w:sz w:val="24"/>
              <w:szCs w:val="24"/>
            </w:rPr>
          </w:pPr>
        </w:p>
        <w:p w14:paraId="4BDF403B" w14:textId="5CD2120B" w:rsidR="00107B25" w:rsidRPr="00D32FE5" w:rsidRDefault="00107B25" w:rsidP="00D32FE5">
          <w:pPr>
            <w:spacing w:line="480" w:lineRule="auto"/>
            <w:rPr>
              <w:rFonts w:ascii="Times New Roman" w:hAnsi="Times New Roman" w:cs="Times New Roman"/>
              <w:sz w:val="24"/>
              <w:szCs w:val="24"/>
            </w:rPr>
          </w:pPr>
          <w:r w:rsidRPr="00D32FE5">
            <w:rPr>
              <w:rFonts w:ascii="Times New Roman" w:hAnsi="Times New Roman" w:cs="Times New Roman"/>
              <w:sz w:val="24"/>
              <w:szCs w:val="24"/>
            </w:rPr>
            <w:br w:type="page"/>
          </w:r>
        </w:p>
      </w:sdtContent>
    </w:sdt>
    <w:p w14:paraId="7FC1415D" w14:textId="49B55088" w:rsidR="00FB3151" w:rsidRPr="00D32FE5" w:rsidRDefault="00DA42DB" w:rsidP="00D32FE5">
      <w:pPr>
        <w:spacing w:line="480" w:lineRule="auto"/>
        <w:jc w:val="center"/>
        <w:rPr>
          <w:rFonts w:ascii="Times New Roman" w:hAnsi="Times New Roman" w:cs="Times New Roman"/>
          <w:b/>
          <w:bCs/>
          <w:sz w:val="24"/>
          <w:szCs w:val="24"/>
        </w:rPr>
      </w:pPr>
      <w:r w:rsidRPr="00D32FE5">
        <w:rPr>
          <w:rFonts w:ascii="Times New Roman" w:hAnsi="Times New Roman" w:cs="Times New Roman"/>
          <w:b/>
          <w:bCs/>
          <w:sz w:val="24"/>
          <w:szCs w:val="24"/>
        </w:rPr>
        <w:lastRenderedPageBreak/>
        <w:t>Security Awareness and Training Policy</w:t>
      </w:r>
    </w:p>
    <w:p w14:paraId="7B43C455" w14:textId="77777777" w:rsidR="0077125B" w:rsidRPr="00D32FE5" w:rsidRDefault="00D4272C" w:rsidP="00D32FE5">
      <w:pPr>
        <w:spacing w:line="480" w:lineRule="auto"/>
        <w:rPr>
          <w:rFonts w:ascii="Times New Roman" w:hAnsi="Times New Roman" w:cs="Times New Roman"/>
          <w:sz w:val="24"/>
          <w:szCs w:val="24"/>
        </w:rPr>
      </w:pPr>
      <w:r w:rsidRPr="00D32FE5">
        <w:rPr>
          <w:rFonts w:ascii="Times New Roman" w:hAnsi="Times New Roman" w:cs="Times New Roman"/>
          <w:sz w:val="24"/>
          <w:szCs w:val="24"/>
        </w:rPr>
        <w:tab/>
        <w:t xml:space="preserve">The Security Awareness and Training Policy in the NIST functions to Identify and Protect and the sub-categories Asset Management and Awareness and Training. </w:t>
      </w:r>
    </w:p>
    <w:p w14:paraId="3F9BB2BB" w14:textId="7AD35568" w:rsidR="00AE7620" w:rsidRPr="00D32FE5" w:rsidRDefault="00AE7620"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The University of Arizona</w:t>
      </w:r>
      <w:r w:rsidR="00DC3F57" w:rsidRPr="00D32FE5">
        <w:rPr>
          <w:rFonts w:ascii="Times New Roman" w:hAnsi="Times New Roman" w:cs="Times New Roman"/>
          <w:sz w:val="24"/>
          <w:szCs w:val="24"/>
        </w:rPr>
        <w:t xml:space="preserve"> (UA)</w:t>
      </w:r>
      <w:r w:rsidRPr="00D32FE5">
        <w:rPr>
          <w:rFonts w:ascii="Times New Roman" w:hAnsi="Times New Roman" w:cs="Times New Roman"/>
          <w:sz w:val="24"/>
          <w:szCs w:val="24"/>
        </w:rPr>
        <w:t xml:space="preserve">, </w:t>
      </w:r>
      <w:r w:rsidR="008A3613" w:rsidRPr="00D32FE5">
        <w:rPr>
          <w:rFonts w:ascii="Times New Roman" w:hAnsi="Times New Roman" w:cs="Times New Roman"/>
          <w:sz w:val="24"/>
          <w:szCs w:val="24"/>
        </w:rPr>
        <w:t>part of</w:t>
      </w:r>
      <w:r w:rsidRPr="00D32FE5">
        <w:rPr>
          <w:rFonts w:ascii="Times New Roman" w:hAnsi="Times New Roman" w:cs="Times New Roman"/>
          <w:sz w:val="24"/>
          <w:szCs w:val="24"/>
        </w:rPr>
        <w:t xml:space="preserve"> the education sector, implemented</w:t>
      </w:r>
      <w:r w:rsidR="0065389F" w:rsidRPr="00D32FE5">
        <w:rPr>
          <w:rFonts w:ascii="Times New Roman" w:hAnsi="Times New Roman" w:cs="Times New Roman"/>
          <w:sz w:val="24"/>
          <w:szCs w:val="24"/>
        </w:rPr>
        <w:t xml:space="preserve"> th</w:t>
      </w:r>
      <w:r w:rsidR="008A3613" w:rsidRPr="00D32FE5">
        <w:rPr>
          <w:rFonts w:ascii="Times New Roman" w:hAnsi="Times New Roman" w:cs="Times New Roman"/>
          <w:sz w:val="24"/>
          <w:szCs w:val="24"/>
        </w:rPr>
        <w:t>is</w:t>
      </w:r>
      <w:r w:rsidR="0065389F" w:rsidRPr="00D32FE5">
        <w:rPr>
          <w:rFonts w:ascii="Times New Roman" w:hAnsi="Times New Roman" w:cs="Times New Roman"/>
          <w:sz w:val="24"/>
          <w:szCs w:val="24"/>
        </w:rPr>
        <w:t xml:space="preserve"> </w:t>
      </w:r>
      <w:r w:rsidRPr="00D32FE5">
        <w:rPr>
          <w:rFonts w:ascii="Times New Roman" w:hAnsi="Times New Roman" w:cs="Times New Roman"/>
          <w:sz w:val="24"/>
          <w:szCs w:val="24"/>
        </w:rPr>
        <w:t xml:space="preserve">policy to raise awareness about information security among its faculty, staff, and students.  </w:t>
      </w:r>
      <w:r w:rsidR="008A3613" w:rsidRPr="00D32FE5">
        <w:rPr>
          <w:rFonts w:ascii="Times New Roman" w:hAnsi="Times New Roman" w:cs="Times New Roman"/>
          <w:sz w:val="24"/>
          <w:szCs w:val="24"/>
        </w:rPr>
        <w:t xml:space="preserve">It is </w:t>
      </w:r>
      <w:r w:rsidR="0065389F" w:rsidRPr="00D32FE5">
        <w:rPr>
          <w:rFonts w:ascii="Times New Roman" w:hAnsi="Times New Roman" w:cs="Times New Roman"/>
          <w:sz w:val="24"/>
          <w:szCs w:val="24"/>
        </w:rPr>
        <w:t xml:space="preserve">crucial </w:t>
      </w:r>
      <w:r w:rsidR="008A3613" w:rsidRPr="00D32FE5">
        <w:rPr>
          <w:rFonts w:ascii="Times New Roman" w:hAnsi="Times New Roman" w:cs="Times New Roman"/>
          <w:sz w:val="24"/>
          <w:szCs w:val="24"/>
        </w:rPr>
        <w:t>that UA</w:t>
      </w:r>
      <w:r w:rsidR="0065389F" w:rsidRPr="00D32FE5">
        <w:rPr>
          <w:rFonts w:ascii="Times New Roman" w:hAnsi="Times New Roman" w:cs="Times New Roman"/>
          <w:sz w:val="24"/>
          <w:szCs w:val="24"/>
        </w:rPr>
        <w:t xml:space="preserve"> </w:t>
      </w:r>
      <w:r w:rsidR="00DC3F57" w:rsidRPr="00D32FE5">
        <w:rPr>
          <w:rFonts w:ascii="Times New Roman" w:hAnsi="Times New Roman" w:cs="Times New Roman"/>
          <w:sz w:val="24"/>
          <w:szCs w:val="24"/>
        </w:rPr>
        <w:t>operate</w:t>
      </w:r>
      <w:r w:rsidR="008A3613" w:rsidRPr="00D32FE5">
        <w:rPr>
          <w:rFonts w:ascii="Times New Roman" w:hAnsi="Times New Roman" w:cs="Times New Roman"/>
          <w:sz w:val="24"/>
          <w:szCs w:val="24"/>
        </w:rPr>
        <w:t>s</w:t>
      </w:r>
      <w:r w:rsidR="00DC3F57" w:rsidRPr="00D32FE5">
        <w:rPr>
          <w:rFonts w:ascii="Times New Roman" w:hAnsi="Times New Roman" w:cs="Times New Roman"/>
          <w:sz w:val="24"/>
          <w:szCs w:val="24"/>
        </w:rPr>
        <w:t xml:space="preserve"> within </w:t>
      </w:r>
      <w:r w:rsidR="0065389F" w:rsidRPr="00D32FE5">
        <w:rPr>
          <w:rFonts w:ascii="Times New Roman" w:hAnsi="Times New Roman" w:cs="Times New Roman"/>
          <w:sz w:val="24"/>
          <w:szCs w:val="24"/>
        </w:rPr>
        <w:t xml:space="preserve">the CIA </w:t>
      </w:r>
      <w:r w:rsidR="008A3613" w:rsidRPr="00D32FE5">
        <w:rPr>
          <w:rFonts w:ascii="Times New Roman" w:hAnsi="Times New Roman" w:cs="Times New Roman"/>
          <w:sz w:val="24"/>
          <w:szCs w:val="24"/>
        </w:rPr>
        <w:t>Triad, which</w:t>
      </w:r>
      <w:r w:rsidR="00DC3F57" w:rsidRPr="00D32FE5">
        <w:rPr>
          <w:rFonts w:ascii="Times New Roman" w:hAnsi="Times New Roman" w:cs="Times New Roman"/>
          <w:sz w:val="24"/>
          <w:szCs w:val="24"/>
        </w:rPr>
        <w:t xml:space="preserve"> ensures</w:t>
      </w:r>
      <w:r w:rsidR="003001DA" w:rsidRPr="00D32FE5">
        <w:rPr>
          <w:rFonts w:ascii="Times New Roman" w:hAnsi="Times New Roman" w:cs="Times New Roman"/>
          <w:sz w:val="24"/>
          <w:szCs w:val="24"/>
        </w:rPr>
        <w:t xml:space="preserve"> </w:t>
      </w:r>
      <w:r w:rsidR="008A3613" w:rsidRPr="00D32FE5">
        <w:rPr>
          <w:rFonts w:ascii="Times New Roman" w:hAnsi="Times New Roman" w:cs="Times New Roman"/>
          <w:sz w:val="24"/>
          <w:szCs w:val="24"/>
        </w:rPr>
        <w:t xml:space="preserve">confidentiality, integrity, </w:t>
      </w:r>
      <w:r w:rsidR="003001DA" w:rsidRPr="00D32FE5">
        <w:rPr>
          <w:rFonts w:ascii="Times New Roman" w:hAnsi="Times New Roman" w:cs="Times New Roman"/>
          <w:sz w:val="24"/>
          <w:szCs w:val="24"/>
        </w:rPr>
        <w:t>and availability</w:t>
      </w:r>
      <w:r w:rsidR="008A3613" w:rsidRPr="00D32FE5">
        <w:rPr>
          <w:rFonts w:ascii="Times New Roman" w:hAnsi="Times New Roman" w:cs="Times New Roman"/>
          <w:sz w:val="24"/>
          <w:szCs w:val="24"/>
        </w:rPr>
        <w:t xml:space="preserve"> of information</w:t>
      </w:r>
      <w:r w:rsidR="003001DA" w:rsidRPr="00D32FE5">
        <w:rPr>
          <w:rFonts w:ascii="Times New Roman" w:hAnsi="Times New Roman" w:cs="Times New Roman"/>
          <w:sz w:val="24"/>
          <w:szCs w:val="24"/>
        </w:rPr>
        <w:t xml:space="preserve">. </w:t>
      </w:r>
      <w:r w:rsidR="008A3613" w:rsidRPr="00D32FE5">
        <w:rPr>
          <w:rFonts w:ascii="Times New Roman" w:hAnsi="Times New Roman" w:cs="Times New Roman"/>
          <w:sz w:val="24"/>
          <w:szCs w:val="24"/>
        </w:rPr>
        <w:t>Based on its policy,</w:t>
      </w:r>
      <w:r w:rsidR="003001DA" w:rsidRPr="00D32FE5">
        <w:rPr>
          <w:rFonts w:ascii="Times New Roman" w:hAnsi="Times New Roman" w:cs="Times New Roman"/>
          <w:sz w:val="24"/>
          <w:szCs w:val="24"/>
        </w:rPr>
        <w:t xml:space="preserve"> UA </w:t>
      </w:r>
      <w:r w:rsidR="0065389F" w:rsidRPr="00D32FE5">
        <w:rPr>
          <w:rFonts w:ascii="Times New Roman" w:hAnsi="Times New Roman" w:cs="Times New Roman"/>
          <w:sz w:val="24"/>
          <w:szCs w:val="24"/>
        </w:rPr>
        <w:t>is committed to creating a culture of security awareness and responsible information-handling practices</w:t>
      </w:r>
      <w:r w:rsidR="0065389F" w:rsidRPr="00D32FE5">
        <w:rPr>
          <w:rFonts w:ascii="Times New Roman" w:hAnsi="Times New Roman" w:cs="Times New Roman"/>
          <w:sz w:val="24"/>
          <w:szCs w:val="24"/>
        </w:rPr>
        <w:t xml:space="preserve"> tailored </w:t>
      </w:r>
      <w:r w:rsidR="008A3613" w:rsidRPr="00D32FE5">
        <w:rPr>
          <w:rFonts w:ascii="Times New Roman" w:hAnsi="Times New Roman" w:cs="Times New Roman"/>
          <w:sz w:val="24"/>
          <w:szCs w:val="24"/>
        </w:rPr>
        <w:t>to meet their</w:t>
      </w:r>
      <w:r w:rsidR="0065389F" w:rsidRPr="00D32FE5">
        <w:rPr>
          <w:rFonts w:ascii="Times New Roman" w:hAnsi="Times New Roman" w:cs="Times New Roman"/>
          <w:sz w:val="24"/>
          <w:szCs w:val="24"/>
        </w:rPr>
        <w:t xml:space="preserve"> unique needs. </w:t>
      </w:r>
      <w:r w:rsidR="0065389F" w:rsidRPr="00D32FE5">
        <w:rPr>
          <w:rFonts w:ascii="Times New Roman" w:hAnsi="Times New Roman" w:cs="Times New Roman"/>
          <w:sz w:val="24"/>
          <w:szCs w:val="24"/>
        </w:rPr>
        <w:t xml:space="preserve">All individuals are held accountable </w:t>
      </w:r>
      <w:r w:rsidR="00DC3F57" w:rsidRPr="00D32FE5">
        <w:rPr>
          <w:rFonts w:ascii="Times New Roman" w:hAnsi="Times New Roman" w:cs="Times New Roman"/>
          <w:sz w:val="24"/>
          <w:szCs w:val="24"/>
        </w:rPr>
        <w:t>when</w:t>
      </w:r>
      <w:r w:rsidR="0065389F" w:rsidRPr="00D32FE5">
        <w:rPr>
          <w:rFonts w:ascii="Times New Roman" w:hAnsi="Times New Roman" w:cs="Times New Roman"/>
          <w:sz w:val="24"/>
          <w:szCs w:val="24"/>
        </w:rPr>
        <w:t xml:space="preserve"> accessing the university's sensitive information, computers, and systems.</w:t>
      </w:r>
      <w:r w:rsidR="0065389F" w:rsidRPr="00D32FE5">
        <w:rPr>
          <w:rFonts w:ascii="Times New Roman" w:hAnsi="Times New Roman" w:cs="Times New Roman"/>
          <w:sz w:val="24"/>
          <w:szCs w:val="24"/>
        </w:rPr>
        <w:t xml:space="preserve"> </w:t>
      </w:r>
      <w:r w:rsidR="00DC3F57" w:rsidRPr="00D32FE5">
        <w:rPr>
          <w:rFonts w:ascii="Times New Roman" w:hAnsi="Times New Roman" w:cs="Times New Roman"/>
          <w:sz w:val="24"/>
          <w:szCs w:val="24"/>
        </w:rPr>
        <w:t>To ensure the policy is understood</w:t>
      </w:r>
      <w:r w:rsidR="008A3613" w:rsidRPr="00D32FE5">
        <w:rPr>
          <w:rFonts w:ascii="Times New Roman" w:hAnsi="Times New Roman" w:cs="Times New Roman"/>
          <w:sz w:val="24"/>
          <w:szCs w:val="24"/>
        </w:rPr>
        <w:t>,</w:t>
      </w:r>
      <w:r w:rsidR="0065389F" w:rsidRPr="00D32FE5">
        <w:rPr>
          <w:rFonts w:ascii="Times New Roman" w:hAnsi="Times New Roman" w:cs="Times New Roman"/>
          <w:sz w:val="24"/>
          <w:szCs w:val="24"/>
        </w:rPr>
        <w:t xml:space="preserve"> annual</w:t>
      </w:r>
      <w:r w:rsidR="003001DA" w:rsidRPr="00D32FE5">
        <w:rPr>
          <w:rFonts w:ascii="Times New Roman" w:hAnsi="Times New Roman" w:cs="Times New Roman"/>
          <w:sz w:val="24"/>
          <w:szCs w:val="24"/>
        </w:rPr>
        <w:t xml:space="preserve"> training</w:t>
      </w:r>
      <w:r w:rsidR="008A3613" w:rsidRPr="00D32FE5">
        <w:rPr>
          <w:rFonts w:ascii="Times New Roman" w:hAnsi="Times New Roman" w:cs="Times New Roman"/>
          <w:sz w:val="24"/>
          <w:szCs w:val="24"/>
        </w:rPr>
        <w:t xml:space="preserve"> is provided to the university personnel. </w:t>
      </w:r>
      <w:r w:rsidR="00577E48" w:rsidRPr="00D32FE5">
        <w:rPr>
          <w:rFonts w:ascii="Times New Roman" w:hAnsi="Times New Roman" w:cs="Times New Roman"/>
          <w:sz w:val="24"/>
          <w:szCs w:val="24"/>
        </w:rPr>
        <w:t xml:space="preserve">The training ensures all personnel are trained and knowledgeable within their roles and responsibilities concerning information security. </w:t>
      </w:r>
      <w:r w:rsidR="00DC3F57" w:rsidRPr="00D32FE5">
        <w:rPr>
          <w:rFonts w:ascii="Times New Roman" w:hAnsi="Times New Roman" w:cs="Times New Roman"/>
          <w:sz w:val="24"/>
          <w:szCs w:val="24"/>
        </w:rPr>
        <w:t>All personnel must take the Employee and DCC Security Awareness Training and Role-Based Security Awareness Training</w:t>
      </w:r>
      <w:r w:rsidR="008A3613" w:rsidRPr="00D32FE5">
        <w:rPr>
          <w:rFonts w:ascii="Times New Roman" w:hAnsi="Times New Roman" w:cs="Times New Roman"/>
          <w:sz w:val="24"/>
          <w:szCs w:val="24"/>
        </w:rPr>
        <w:t xml:space="preserve">, which </w:t>
      </w:r>
      <w:r w:rsidR="00577E48" w:rsidRPr="00D32FE5">
        <w:rPr>
          <w:rFonts w:ascii="Times New Roman" w:hAnsi="Times New Roman" w:cs="Times New Roman"/>
          <w:sz w:val="24"/>
          <w:szCs w:val="24"/>
        </w:rPr>
        <w:t>teaches employees</w:t>
      </w:r>
      <w:r w:rsidR="008A3613" w:rsidRPr="00D32FE5">
        <w:rPr>
          <w:rFonts w:ascii="Times New Roman" w:hAnsi="Times New Roman" w:cs="Times New Roman"/>
          <w:sz w:val="24"/>
          <w:szCs w:val="24"/>
        </w:rPr>
        <w:t xml:space="preserve"> </w:t>
      </w:r>
      <w:r w:rsidR="008A3613" w:rsidRPr="00D32FE5">
        <w:rPr>
          <w:rFonts w:ascii="Times New Roman" w:hAnsi="Times New Roman" w:cs="Times New Roman"/>
          <w:sz w:val="24"/>
          <w:szCs w:val="24"/>
        </w:rPr>
        <w:t xml:space="preserve">cybersecurity best practices, data protection, and </w:t>
      </w:r>
      <w:r w:rsidR="00577E48" w:rsidRPr="00D32FE5">
        <w:rPr>
          <w:rFonts w:ascii="Times New Roman" w:hAnsi="Times New Roman" w:cs="Times New Roman"/>
          <w:sz w:val="24"/>
          <w:szCs w:val="24"/>
        </w:rPr>
        <w:t xml:space="preserve">common </w:t>
      </w:r>
      <w:r w:rsidR="008A3613" w:rsidRPr="00D32FE5">
        <w:rPr>
          <w:rFonts w:ascii="Times New Roman" w:hAnsi="Times New Roman" w:cs="Times New Roman"/>
          <w:sz w:val="24"/>
          <w:szCs w:val="24"/>
        </w:rPr>
        <w:t>cyber threats</w:t>
      </w:r>
      <w:r w:rsidR="008A3613" w:rsidRPr="00D32FE5">
        <w:rPr>
          <w:rFonts w:ascii="Times New Roman" w:hAnsi="Times New Roman" w:cs="Times New Roman"/>
          <w:sz w:val="24"/>
          <w:szCs w:val="24"/>
        </w:rPr>
        <w:t xml:space="preserve">. </w:t>
      </w:r>
      <w:r w:rsidR="00DC3F57" w:rsidRPr="00D32FE5">
        <w:rPr>
          <w:rFonts w:ascii="Times New Roman" w:hAnsi="Times New Roman" w:cs="Times New Roman"/>
          <w:sz w:val="24"/>
          <w:szCs w:val="24"/>
        </w:rPr>
        <w:t xml:space="preserve">According to UA, the policy must be evaluated annually to remain current. </w:t>
      </w:r>
      <w:r w:rsidRPr="00D32FE5">
        <w:rPr>
          <w:rFonts w:ascii="Times New Roman" w:hAnsi="Times New Roman" w:cs="Times New Roman"/>
          <w:sz w:val="24"/>
          <w:szCs w:val="24"/>
        </w:rPr>
        <w:t>However, I recommended conducting the review</w:t>
      </w:r>
      <w:r w:rsidR="00595129" w:rsidRPr="00D32FE5">
        <w:rPr>
          <w:rFonts w:ascii="Times New Roman" w:hAnsi="Times New Roman" w:cs="Times New Roman"/>
          <w:sz w:val="24"/>
          <w:szCs w:val="24"/>
        </w:rPr>
        <w:t xml:space="preserve"> quarterly or bi-quarterly</w:t>
      </w:r>
      <w:r w:rsidRPr="00D32FE5">
        <w:rPr>
          <w:rFonts w:ascii="Times New Roman" w:hAnsi="Times New Roman" w:cs="Times New Roman"/>
          <w:sz w:val="24"/>
          <w:szCs w:val="24"/>
        </w:rPr>
        <w:t xml:space="preserve">.  </w:t>
      </w:r>
      <w:r w:rsidR="00595129" w:rsidRPr="00D32FE5">
        <w:rPr>
          <w:rFonts w:ascii="Times New Roman" w:hAnsi="Times New Roman" w:cs="Times New Roman"/>
          <w:sz w:val="24"/>
          <w:szCs w:val="24"/>
        </w:rPr>
        <w:t>The</w:t>
      </w:r>
      <w:r w:rsidRPr="00D32FE5">
        <w:rPr>
          <w:rFonts w:ascii="Times New Roman" w:hAnsi="Times New Roman" w:cs="Times New Roman"/>
          <w:sz w:val="24"/>
          <w:szCs w:val="24"/>
        </w:rPr>
        <w:t xml:space="preserve"> cyber landscape</w:t>
      </w:r>
      <w:r w:rsidR="00595129" w:rsidRPr="00D32FE5">
        <w:rPr>
          <w:rFonts w:ascii="Times New Roman" w:hAnsi="Times New Roman" w:cs="Times New Roman"/>
          <w:sz w:val="24"/>
          <w:szCs w:val="24"/>
        </w:rPr>
        <w:t xml:space="preserve"> is changing rapidly, and threat actors are evolving; it</w:t>
      </w:r>
      <w:r w:rsidRPr="00D32FE5">
        <w:rPr>
          <w:rFonts w:ascii="Times New Roman" w:hAnsi="Times New Roman" w:cs="Times New Roman"/>
          <w:sz w:val="24"/>
          <w:szCs w:val="24"/>
        </w:rPr>
        <w:t xml:space="preserve"> is crucial for organizations to consistently review these policies to ensure that they stay ahead of potential risks.</w:t>
      </w:r>
    </w:p>
    <w:p w14:paraId="76C98E45" w14:textId="5E676507" w:rsidR="0077125B" w:rsidRPr="00D32FE5" w:rsidRDefault="0077125B" w:rsidP="00D32FE5">
      <w:pPr>
        <w:spacing w:line="480" w:lineRule="auto"/>
        <w:jc w:val="center"/>
        <w:rPr>
          <w:rFonts w:ascii="Times New Roman" w:hAnsi="Times New Roman" w:cs="Times New Roman"/>
          <w:b/>
          <w:bCs/>
          <w:sz w:val="24"/>
          <w:szCs w:val="24"/>
        </w:rPr>
      </w:pPr>
      <w:r w:rsidRPr="00D32FE5">
        <w:rPr>
          <w:rFonts w:ascii="Times New Roman" w:hAnsi="Times New Roman" w:cs="Times New Roman"/>
          <w:b/>
          <w:bCs/>
          <w:sz w:val="24"/>
          <w:szCs w:val="24"/>
        </w:rPr>
        <w:t>Contingency Planning Policy</w:t>
      </w:r>
    </w:p>
    <w:p w14:paraId="47E2A93D" w14:textId="73EDE687" w:rsidR="0077125B" w:rsidRPr="00D32FE5" w:rsidRDefault="0077125B"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The Contingency Planning Policy is implemented for the NIST function Recover and the</w:t>
      </w:r>
    </w:p>
    <w:p w14:paraId="0FA8E228" w14:textId="5D8371C2" w:rsidR="00DA42DB" w:rsidRPr="00D32FE5" w:rsidRDefault="0077125B" w:rsidP="00D32FE5">
      <w:pPr>
        <w:spacing w:line="480" w:lineRule="auto"/>
        <w:rPr>
          <w:rFonts w:ascii="Times New Roman" w:hAnsi="Times New Roman" w:cs="Times New Roman"/>
          <w:sz w:val="24"/>
          <w:szCs w:val="24"/>
        </w:rPr>
      </w:pPr>
      <w:r w:rsidRPr="00D32FE5">
        <w:rPr>
          <w:rFonts w:ascii="Times New Roman" w:hAnsi="Times New Roman" w:cs="Times New Roman"/>
          <w:sz w:val="24"/>
          <w:szCs w:val="24"/>
        </w:rPr>
        <w:t>sub-categories Recovery Planning and Improvements.</w:t>
      </w:r>
    </w:p>
    <w:p w14:paraId="4F32DD77" w14:textId="6A6FA239" w:rsidR="0077125B" w:rsidRPr="00D32FE5" w:rsidRDefault="0077125B" w:rsidP="00D32FE5">
      <w:pPr>
        <w:spacing w:line="480" w:lineRule="auto"/>
        <w:rPr>
          <w:rFonts w:ascii="Times New Roman" w:hAnsi="Times New Roman" w:cs="Times New Roman"/>
          <w:sz w:val="24"/>
          <w:szCs w:val="24"/>
        </w:rPr>
      </w:pPr>
      <w:r w:rsidRPr="00D32FE5">
        <w:rPr>
          <w:rFonts w:ascii="Times New Roman" w:hAnsi="Times New Roman" w:cs="Times New Roman"/>
          <w:sz w:val="24"/>
          <w:szCs w:val="24"/>
        </w:rPr>
        <w:lastRenderedPageBreak/>
        <w:tab/>
      </w:r>
      <w:r w:rsidR="00AE7620" w:rsidRPr="00D32FE5">
        <w:rPr>
          <w:rFonts w:ascii="Times New Roman" w:hAnsi="Times New Roman" w:cs="Times New Roman"/>
          <w:sz w:val="24"/>
          <w:szCs w:val="24"/>
        </w:rPr>
        <w:t>U</w:t>
      </w:r>
      <w:r w:rsidR="00577E48" w:rsidRPr="00D32FE5">
        <w:rPr>
          <w:rFonts w:ascii="Times New Roman" w:hAnsi="Times New Roman" w:cs="Times New Roman"/>
          <w:sz w:val="24"/>
          <w:szCs w:val="24"/>
        </w:rPr>
        <w:t xml:space="preserve">A </w:t>
      </w:r>
      <w:r w:rsidR="00AE7620" w:rsidRPr="00D32FE5">
        <w:rPr>
          <w:rFonts w:ascii="Times New Roman" w:hAnsi="Times New Roman" w:cs="Times New Roman"/>
          <w:sz w:val="24"/>
          <w:szCs w:val="24"/>
        </w:rPr>
        <w:t xml:space="preserve">uses a Contingency Planning Policy to safeguard the university's information systems; </w:t>
      </w:r>
      <w:r w:rsidR="00577E48" w:rsidRPr="00D32FE5">
        <w:rPr>
          <w:rFonts w:ascii="Times New Roman" w:hAnsi="Times New Roman" w:cs="Times New Roman"/>
          <w:sz w:val="24"/>
          <w:szCs w:val="24"/>
        </w:rPr>
        <w:t xml:space="preserve">the policy creates a structured approach to contingency planning. Having a detailed framework when responding to security incidents helps reduce the attack's severity while keeping operations running. Information owners and system owners are held accountable for implementing the policy. The personnel are responsible for ensuring their systems meet the requirements discussed in the policy. </w:t>
      </w:r>
      <w:r w:rsidR="00BD3947" w:rsidRPr="00D32FE5">
        <w:rPr>
          <w:rFonts w:ascii="Times New Roman" w:hAnsi="Times New Roman" w:cs="Times New Roman"/>
          <w:sz w:val="24"/>
          <w:szCs w:val="24"/>
        </w:rPr>
        <w:t>By following this policy, UA can maintain its operational effectiveness and ensure the security of its information systems.</w:t>
      </w:r>
      <w:r w:rsidR="00AE7620" w:rsidRPr="00D32FE5">
        <w:rPr>
          <w:rFonts w:ascii="Times New Roman" w:hAnsi="Times New Roman" w:cs="Times New Roman"/>
          <w:sz w:val="24"/>
          <w:szCs w:val="24"/>
        </w:rPr>
        <w:t xml:space="preserve"> According to </w:t>
      </w:r>
      <w:r w:rsidR="00577E48" w:rsidRPr="00D32FE5">
        <w:rPr>
          <w:rFonts w:ascii="Times New Roman" w:hAnsi="Times New Roman" w:cs="Times New Roman"/>
          <w:sz w:val="24"/>
          <w:szCs w:val="24"/>
        </w:rPr>
        <w:t xml:space="preserve">the </w:t>
      </w:r>
      <w:r w:rsidR="00AE7620" w:rsidRPr="00D32FE5">
        <w:rPr>
          <w:rFonts w:ascii="Times New Roman" w:hAnsi="Times New Roman" w:cs="Times New Roman"/>
          <w:sz w:val="24"/>
          <w:szCs w:val="24"/>
        </w:rPr>
        <w:t xml:space="preserve">contingency plan page, the </w:t>
      </w:r>
      <w:r w:rsidR="00BD3947" w:rsidRPr="00D32FE5">
        <w:rPr>
          <w:rFonts w:ascii="Times New Roman" w:hAnsi="Times New Roman" w:cs="Times New Roman"/>
          <w:sz w:val="24"/>
          <w:szCs w:val="24"/>
        </w:rPr>
        <w:t>Information Security Officer (</w:t>
      </w:r>
      <w:r w:rsidR="00AE7620" w:rsidRPr="00D32FE5">
        <w:rPr>
          <w:rFonts w:ascii="Times New Roman" w:hAnsi="Times New Roman" w:cs="Times New Roman"/>
          <w:sz w:val="24"/>
          <w:szCs w:val="24"/>
        </w:rPr>
        <w:t>ISO</w:t>
      </w:r>
      <w:r w:rsidR="00BD3947" w:rsidRPr="00D32FE5">
        <w:rPr>
          <w:rFonts w:ascii="Times New Roman" w:hAnsi="Times New Roman" w:cs="Times New Roman"/>
          <w:sz w:val="24"/>
          <w:szCs w:val="24"/>
        </w:rPr>
        <w:t>)</w:t>
      </w:r>
      <w:r w:rsidR="00AE7620" w:rsidRPr="00D32FE5">
        <w:rPr>
          <w:rFonts w:ascii="Times New Roman" w:hAnsi="Times New Roman" w:cs="Times New Roman"/>
          <w:sz w:val="24"/>
          <w:szCs w:val="24"/>
        </w:rPr>
        <w:t xml:space="preserve"> </w:t>
      </w:r>
      <w:r w:rsidR="00BD3947" w:rsidRPr="00D32FE5">
        <w:rPr>
          <w:rFonts w:ascii="Times New Roman" w:hAnsi="Times New Roman" w:cs="Times New Roman"/>
          <w:sz w:val="24"/>
          <w:szCs w:val="24"/>
        </w:rPr>
        <w:t>must</w:t>
      </w:r>
      <w:r w:rsidR="00AE7620" w:rsidRPr="00D32FE5">
        <w:rPr>
          <w:rFonts w:ascii="Times New Roman" w:hAnsi="Times New Roman" w:cs="Times New Roman"/>
          <w:sz w:val="24"/>
          <w:szCs w:val="24"/>
        </w:rPr>
        <w:t xml:space="preserve"> develop, test, maintain, and communicate the university's information security posture to leadership. According to NIST control 4, the plans must maintain </w:t>
      </w:r>
      <w:r w:rsidR="00BD3947" w:rsidRPr="00D32FE5">
        <w:rPr>
          <w:rFonts w:ascii="Times New Roman" w:hAnsi="Times New Roman" w:cs="Times New Roman"/>
          <w:sz w:val="24"/>
          <w:szCs w:val="24"/>
        </w:rPr>
        <w:t xml:space="preserve">their </w:t>
      </w:r>
      <w:r w:rsidR="00AE7620" w:rsidRPr="00D32FE5">
        <w:rPr>
          <w:rFonts w:ascii="Times New Roman" w:hAnsi="Times New Roman" w:cs="Times New Roman"/>
          <w:sz w:val="24"/>
          <w:szCs w:val="24"/>
        </w:rPr>
        <w:t xml:space="preserve">business functions regardless of system disruption, compromise, or failure. On </w:t>
      </w:r>
      <w:r w:rsidR="00577E48" w:rsidRPr="00D32FE5">
        <w:rPr>
          <w:rFonts w:ascii="Times New Roman" w:hAnsi="Times New Roman" w:cs="Times New Roman"/>
          <w:sz w:val="24"/>
          <w:szCs w:val="24"/>
        </w:rPr>
        <w:t xml:space="preserve">UA’s contingency plan, the </w:t>
      </w:r>
      <w:r w:rsidR="00BD3947" w:rsidRPr="00D32FE5">
        <w:rPr>
          <w:rFonts w:ascii="Times New Roman" w:hAnsi="Times New Roman" w:cs="Times New Roman"/>
          <w:sz w:val="24"/>
          <w:szCs w:val="24"/>
        </w:rPr>
        <w:t>Chief Information Security Officer (</w:t>
      </w:r>
      <w:r w:rsidR="00577E48" w:rsidRPr="00D32FE5">
        <w:rPr>
          <w:rFonts w:ascii="Times New Roman" w:hAnsi="Times New Roman" w:cs="Times New Roman"/>
          <w:sz w:val="24"/>
          <w:szCs w:val="24"/>
        </w:rPr>
        <w:t>CISO</w:t>
      </w:r>
      <w:r w:rsidR="00BD3947" w:rsidRPr="00D32FE5">
        <w:rPr>
          <w:rFonts w:ascii="Times New Roman" w:hAnsi="Times New Roman" w:cs="Times New Roman"/>
          <w:sz w:val="24"/>
          <w:szCs w:val="24"/>
        </w:rPr>
        <w:t>)</w:t>
      </w:r>
      <w:r w:rsidR="00577E48" w:rsidRPr="00D32FE5">
        <w:rPr>
          <w:rFonts w:ascii="Times New Roman" w:hAnsi="Times New Roman" w:cs="Times New Roman"/>
          <w:sz w:val="24"/>
          <w:szCs w:val="24"/>
        </w:rPr>
        <w:t xml:space="preserve"> </w:t>
      </w:r>
      <w:r w:rsidR="00BD3947" w:rsidRPr="00D32FE5">
        <w:rPr>
          <w:rFonts w:ascii="Times New Roman" w:hAnsi="Times New Roman" w:cs="Times New Roman"/>
          <w:sz w:val="24"/>
          <w:szCs w:val="24"/>
        </w:rPr>
        <w:t xml:space="preserve">is allowed exceptions </w:t>
      </w:r>
      <w:r w:rsidR="00577E48" w:rsidRPr="00D32FE5">
        <w:rPr>
          <w:rFonts w:ascii="Times New Roman" w:hAnsi="Times New Roman" w:cs="Times New Roman"/>
          <w:sz w:val="24"/>
          <w:szCs w:val="24"/>
        </w:rPr>
        <w:t>for</w:t>
      </w:r>
      <w:r w:rsidR="00AE7620" w:rsidRPr="00D32FE5">
        <w:rPr>
          <w:rFonts w:ascii="Times New Roman" w:hAnsi="Times New Roman" w:cs="Times New Roman"/>
          <w:sz w:val="24"/>
          <w:szCs w:val="24"/>
        </w:rPr>
        <w:t xml:space="preserve"> disconnecting affected individuals or units from their network</w:t>
      </w:r>
      <w:r w:rsidR="00BD3947" w:rsidRPr="00D32FE5">
        <w:rPr>
          <w:rFonts w:ascii="Times New Roman" w:hAnsi="Times New Roman" w:cs="Times New Roman"/>
          <w:sz w:val="24"/>
          <w:szCs w:val="24"/>
        </w:rPr>
        <w:t>, which allows the vulnerability to be isolated from the rest of their systems</w:t>
      </w:r>
      <w:r w:rsidR="00AE7620" w:rsidRPr="00D32FE5">
        <w:rPr>
          <w:rFonts w:ascii="Times New Roman" w:hAnsi="Times New Roman" w:cs="Times New Roman"/>
          <w:sz w:val="24"/>
          <w:szCs w:val="24"/>
        </w:rPr>
        <w:t xml:space="preserve">. </w:t>
      </w:r>
    </w:p>
    <w:p w14:paraId="06B2AD92" w14:textId="67D81406" w:rsidR="00DA42DB" w:rsidRPr="00D32FE5" w:rsidRDefault="00D13451" w:rsidP="00D32FE5">
      <w:pPr>
        <w:spacing w:line="480" w:lineRule="auto"/>
        <w:jc w:val="center"/>
        <w:rPr>
          <w:rFonts w:ascii="Times New Roman" w:hAnsi="Times New Roman" w:cs="Times New Roman"/>
          <w:b/>
          <w:bCs/>
          <w:sz w:val="24"/>
          <w:szCs w:val="24"/>
        </w:rPr>
      </w:pPr>
      <w:r w:rsidRPr="00D32FE5">
        <w:rPr>
          <w:rFonts w:ascii="Times New Roman" w:hAnsi="Times New Roman" w:cs="Times New Roman"/>
          <w:b/>
          <w:bCs/>
          <w:sz w:val="24"/>
          <w:szCs w:val="24"/>
        </w:rPr>
        <w:t>Risk Assessment Policy</w:t>
      </w:r>
    </w:p>
    <w:p w14:paraId="784DBF13" w14:textId="4979BE14" w:rsidR="00D13451" w:rsidRPr="00D32FE5" w:rsidRDefault="00D13451"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 xml:space="preserve">The Risk Assessment policy is implemented for </w:t>
      </w:r>
      <w:r w:rsidRPr="00D32FE5">
        <w:rPr>
          <w:rFonts w:ascii="Times New Roman" w:hAnsi="Times New Roman" w:cs="Times New Roman"/>
          <w:sz w:val="24"/>
          <w:szCs w:val="24"/>
        </w:rPr>
        <w:t>the NIST function Identify and the sub-category Risk Management Strategy.</w:t>
      </w:r>
    </w:p>
    <w:p w14:paraId="2FE8A3E5" w14:textId="77777777" w:rsidR="00705BE1" w:rsidRPr="00D32FE5" w:rsidRDefault="00705BE1"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 xml:space="preserve">Fordham University, part of the education sector, implemented a Risk Assessment Policy to proactively mitigate potential vulnerabilities by conducting periodic assessments. Based on the policy they implemented, the University can leverage its structured assessment framework and continue to preserve its reputation by protecting the students, employees, and information assets. The policy is designed to ensure compliance with federal and state laws that safeguard and keep the University's resources confidential. This policy also makes decision-making regarding risk management more manageable by providing staff training and knowledge of potential risks in the </w:t>
      </w:r>
      <w:r w:rsidRPr="00D32FE5">
        <w:rPr>
          <w:rFonts w:ascii="Times New Roman" w:hAnsi="Times New Roman" w:cs="Times New Roman"/>
          <w:sz w:val="24"/>
          <w:szCs w:val="24"/>
        </w:rPr>
        <w:lastRenderedPageBreak/>
        <w:t>cyber landscape. The policy at Fordham University is customized to focus on the University's IT resources. The policy discusses the importance of keeping information confidential and ensuring data integrity, and the University's policy differs from that of large corporations. The University focuses on legal and operational requirements that protect students, staff, and information and remain a significant focus in their day-to-day activities. Another customization the University made is the disclaimer statement, which includes the details the school covered to fit the overall structure of the University. They focus on working hand in hand with information security and assurance to ensure proper risk analysis, the findings are well documented, and they may even require presentations to authorized personnel.</w:t>
      </w:r>
    </w:p>
    <w:p w14:paraId="5616ECD4" w14:textId="0AE44F74" w:rsidR="00705BE1" w:rsidRPr="00D32FE5" w:rsidRDefault="00705BE1" w:rsidP="00D32FE5">
      <w:pPr>
        <w:spacing w:line="480" w:lineRule="auto"/>
        <w:rPr>
          <w:rFonts w:ascii="Times New Roman" w:hAnsi="Times New Roman" w:cs="Times New Roman"/>
          <w:sz w:val="24"/>
          <w:szCs w:val="24"/>
        </w:rPr>
      </w:pPr>
      <w:r w:rsidRPr="00D32FE5">
        <w:rPr>
          <w:rFonts w:ascii="Times New Roman" w:hAnsi="Times New Roman" w:cs="Times New Roman"/>
          <w:sz w:val="24"/>
          <w:szCs w:val="24"/>
        </w:rPr>
        <w:tab/>
        <w:t xml:space="preserve">The senior director of IT security and assurance is responsible for conducting periodic risk assessments to ensure no risks and compliance with the policy. Fordham requires formal Information Security Risk Management (ISRM) programs to identify and mitigate potential risks by having security professionals periodically conduct evaluations, which allows potential risks to be found and mitigated and ensures that the ISRM has adequate </w:t>
      </w:r>
      <w:proofErr w:type="gramStart"/>
      <w:r w:rsidRPr="00D32FE5">
        <w:rPr>
          <w:rFonts w:ascii="Times New Roman" w:hAnsi="Times New Roman" w:cs="Times New Roman"/>
          <w:sz w:val="24"/>
          <w:szCs w:val="24"/>
        </w:rPr>
        <w:t>management</w:t>
      </w:r>
      <w:proofErr w:type="gramEnd"/>
      <w:r w:rsidRPr="00D32FE5">
        <w:rPr>
          <w:rFonts w:ascii="Times New Roman" w:hAnsi="Times New Roman" w:cs="Times New Roman"/>
          <w:sz w:val="24"/>
          <w:szCs w:val="24"/>
        </w:rPr>
        <w:t xml:space="preserve"> and the policies are followed and maintained. Another example I read about was the Risk assessment process; they conduct the assessment to estimate the likelihood and potential impacts of the risks. Periodic assessments enable the University to identify and address high-risk vulnerabilities, which mitigates the possibility of unauthorized access and ensures compliance by conducting assessments using specific processes. The findings of the assessments are well-documented and may be presented to authorized personnel to ensure transparency and accountability.</w:t>
      </w:r>
    </w:p>
    <w:p w14:paraId="51478EBC" w14:textId="62DD6823" w:rsidR="00D13451" w:rsidRPr="00D32FE5" w:rsidRDefault="00D13451" w:rsidP="00D32FE5">
      <w:pPr>
        <w:spacing w:line="480" w:lineRule="auto"/>
        <w:ind w:firstLine="720"/>
        <w:jc w:val="center"/>
        <w:rPr>
          <w:rFonts w:ascii="Times New Roman" w:hAnsi="Times New Roman" w:cs="Times New Roman"/>
          <w:b/>
          <w:bCs/>
          <w:sz w:val="24"/>
          <w:szCs w:val="24"/>
        </w:rPr>
      </w:pPr>
      <w:r w:rsidRPr="00D32FE5">
        <w:rPr>
          <w:rFonts w:ascii="Times New Roman" w:hAnsi="Times New Roman" w:cs="Times New Roman"/>
          <w:b/>
          <w:bCs/>
          <w:sz w:val="24"/>
          <w:szCs w:val="24"/>
        </w:rPr>
        <w:t>Access Control Policy</w:t>
      </w:r>
    </w:p>
    <w:p w14:paraId="5A37B544" w14:textId="03E9C497" w:rsidR="00DA42DB" w:rsidRPr="00D32FE5" w:rsidRDefault="00D13451" w:rsidP="00D32FE5">
      <w:pPr>
        <w:spacing w:line="480" w:lineRule="auto"/>
        <w:ind w:firstLine="720"/>
        <w:jc w:val="both"/>
        <w:rPr>
          <w:rFonts w:ascii="Times New Roman" w:hAnsi="Times New Roman" w:cs="Times New Roman"/>
          <w:sz w:val="24"/>
          <w:szCs w:val="24"/>
        </w:rPr>
      </w:pPr>
      <w:r w:rsidRPr="00D32FE5">
        <w:rPr>
          <w:rFonts w:ascii="Times New Roman" w:hAnsi="Times New Roman" w:cs="Times New Roman"/>
          <w:sz w:val="24"/>
          <w:szCs w:val="24"/>
        </w:rPr>
        <w:lastRenderedPageBreak/>
        <w:t>The Access Control Policy is implemented for the NIST functions Identify and Protect</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and the sub-categories Asset Management, Identify Management and Access Control, Data</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Security, Information Protection Processes and Procedures, and Protective Technology</w:t>
      </w:r>
      <w:r w:rsidRPr="00D32FE5">
        <w:rPr>
          <w:rFonts w:ascii="Times New Roman" w:hAnsi="Times New Roman" w:cs="Times New Roman"/>
          <w:sz w:val="24"/>
          <w:szCs w:val="24"/>
        </w:rPr>
        <w:t xml:space="preserve">. </w:t>
      </w:r>
    </w:p>
    <w:p w14:paraId="73E3B38B" w14:textId="7DA90084" w:rsidR="00705BE1" w:rsidRPr="00D32FE5" w:rsidRDefault="00705BE1" w:rsidP="00D32FE5">
      <w:pPr>
        <w:spacing w:line="480" w:lineRule="auto"/>
        <w:ind w:firstLine="720"/>
        <w:jc w:val="both"/>
        <w:rPr>
          <w:rFonts w:ascii="Times New Roman" w:hAnsi="Times New Roman" w:cs="Times New Roman"/>
          <w:sz w:val="24"/>
          <w:szCs w:val="24"/>
        </w:rPr>
      </w:pPr>
      <w:r w:rsidRPr="00D32FE5">
        <w:rPr>
          <w:rFonts w:ascii="Times New Roman" w:hAnsi="Times New Roman" w:cs="Times New Roman"/>
          <w:sz w:val="24"/>
          <w:szCs w:val="24"/>
        </w:rPr>
        <w:t>The Access Control Policy and Procedures of the State of Maine are measures designed to ensure access controls are implemented and maintained to safeguard Executive branch assets, locations, and other state governments. The policy has been put in place to protect the state's information assets, and its implementation is the responsibility of various individuals and organizations. Among these are the CISO, who owns and enforces the policy, and the Department of Administration and Financial Services Bureau of Human Resources, which oversees the review of requests from state employees for out-of-state remote access.</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In addition to state employees, contractors must abide by all federal and state regulations and guidelines put out by the Office of IT. Failure to comply</w:t>
      </w:r>
      <w:r w:rsidR="00BD3947" w:rsidRPr="00D32FE5">
        <w:rPr>
          <w:rFonts w:ascii="Times New Roman" w:hAnsi="Times New Roman" w:cs="Times New Roman"/>
          <w:sz w:val="24"/>
          <w:szCs w:val="24"/>
        </w:rPr>
        <w:t xml:space="preserve"> with the policy</w:t>
      </w:r>
      <w:r w:rsidRPr="00D32FE5">
        <w:rPr>
          <w:rFonts w:ascii="Times New Roman" w:hAnsi="Times New Roman" w:cs="Times New Roman"/>
          <w:sz w:val="24"/>
          <w:szCs w:val="24"/>
        </w:rPr>
        <w:t xml:space="preserve"> </w:t>
      </w:r>
      <w:r w:rsidR="00BD3947" w:rsidRPr="00D32FE5">
        <w:rPr>
          <w:rFonts w:ascii="Times New Roman" w:hAnsi="Times New Roman" w:cs="Times New Roman"/>
          <w:sz w:val="24"/>
          <w:szCs w:val="24"/>
        </w:rPr>
        <w:t>can</w:t>
      </w:r>
      <w:r w:rsidRPr="00D32FE5">
        <w:rPr>
          <w:rFonts w:ascii="Times New Roman" w:hAnsi="Times New Roman" w:cs="Times New Roman"/>
          <w:sz w:val="24"/>
          <w:szCs w:val="24"/>
        </w:rPr>
        <w:t xml:space="preserve"> result in disciplinary actions, including termination of employment. Non-state employees and contractors </w:t>
      </w:r>
      <w:r w:rsidR="00F272DF" w:rsidRPr="00D32FE5">
        <w:rPr>
          <w:rFonts w:ascii="Times New Roman" w:hAnsi="Times New Roman" w:cs="Times New Roman"/>
          <w:sz w:val="24"/>
          <w:szCs w:val="24"/>
        </w:rPr>
        <w:t>who fail to</w:t>
      </w:r>
      <w:r w:rsidRPr="00D32FE5">
        <w:rPr>
          <w:rFonts w:ascii="Times New Roman" w:hAnsi="Times New Roman" w:cs="Times New Roman"/>
          <w:sz w:val="24"/>
          <w:szCs w:val="24"/>
        </w:rPr>
        <w:t xml:space="preserve"> </w:t>
      </w:r>
      <w:r w:rsidR="00F272DF" w:rsidRPr="00D32FE5">
        <w:rPr>
          <w:rFonts w:ascii="Times New Roman" w:hAnsi="Times New Roman" w:cs="Times New Roman"/>
          <w:sz w:val="24"/>
          <w:szCs w:val="24"/>
        </w:rPr>
        <w:t>adhere to</w:t>
      </w:r>
      <w:r w:rsidRPr="00D32FE5">
        <w:rPr>
          <w:rFonts w:ascii="Times New Roman" w:hAnsi="Times New Roman" w:cs="Times New Roman"/>
          <w:sz w:val="24"/>
          <w:szCs w:val="24"/>
        </w:rPr>
        <w:t xml:space="preserve"> the policy </w:t>
      </w:r>
      <w:r w:rsidR="00BD3947" w:rsidRPr="00D32FE5">
        <w:rPr>
          <w:rFonts w:ascii="Times New Roman" w:hAnsi="Times New Roman" w:cs="Times New Roman"/>
          <w:sz w:val="24"/>
          <w:szCs w:val="24"/>
        </w:rPr>
        <w:t xml:space="preserve">may </w:t>
      </w:r>
      <w:r w:rsidRPr="00D32FE5">
        <w:rPr>
          <w:rFonts w:ascii="Times New Roman" w:hAnsi="Times New Roman" w:cs="Times New Roman"/>
          <w:sz w:val="24"/>
          <w:szCs w:val="24"/>
        </w:rPr>
        <w:t>be denied access to Maine's data or systems.</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 xml:space="preserve">The Access Control Policy of the State of Maine was last updated on July 6, 2023, and is reviewed annually. Given the increasing number of internal security attacks and cyber threats targeting government agencies and organizations, it is recommended that the policy </w:t>
      </w:r>
      <w:r w:rsidR="00F272DF" w:rsidRPr="00D32FE5">
        <w:rPr>
          <w:rFonts w:ascii="Times New Roman" w:hAnsi="Times New Roman" w:cs="Times New Roman"/>
          <w:sz w:val="24"/>
          <w:szCs w:val="24"/>
        </w:rPr>
        <w:t>be</w:t>
      </w:r>
      <w:r w:rsidRPr="00D32FE5">
        <w:rPr>
          <w:rFonts w:ascii="Times New Roman" w:hAnsi="Times New Roman" w:cs="Times New Roman"/>
          <w:sz w:val="24"/>
          <w:szCs w:val="24"/>
        </w:rPr>
        <w:t xml:space="preserve"> reviewed and modified more frequently than </w:t>
      </w:r>
      <w:r w:rsidR="00F272DF" w:rsidRPr="00D32FE5">
        <w:rPr>
          <w:rFonts w:ascii="Times New Roman" w:hAnsi="Times New Roman" w:cs="Times New Roman"/>
          <w:sz w:val="24"/>
          <w:szCs w:val="24"/>
        </w:rPr>
        <w:t>once annually</w:t>
      </w:r>
      <w:r w:rsidRPr="00D32FE5">
        <w:rPr>
          <w:rFonts w:ascii="Times New Roman" w:hAnsi="Times New Roman" w:cs="Times New Roman"/>
          <w:sz w:val="24"/>
          <w:szCs w:val="24"/>
        </w:rPr>
        <w:t xml:space="preserve">. </w:t>
      </w:r>
      <w:r w:rsidR="00F272DF" w:rsidRPr="00D32FE5">
        <w:rPr>
          <w:rFonts w:ascii="Times New Roman" w:hAnsi="Times New Roman" w:cs="Times New Roman"/>
          <w:sz w:val="24"/>
          <w:szCs w:val="24"/>
        </w:rPr>
        <w:t>T</w:t>
      </w:r>
      <w:r w:rsidRPr="00D32FE5">
        <w:rPr>
          <w:rFonts w:ascii="Times New Roman" w:hAnsi="Times New Roman" w:cs="Times New Roman"/>
          <w:sz w:val="24"/>
          <w:szCs w:val="24"/>
        </w:rPr>
        <w:t>here were around 2,000 internal security attacks daily</w:t>
      </w:r>
      <w:r w:rsidR="00F272DF" w:rsidRPr="00D32FE5">
        <w:rPr>
          <w:rFonts w:ascii="Times New Roman" w:hAnsi="Times New Roman" w:cs="Times New Roman"/>
          <w:sz w:val="24"/>
          <w:szCs w:val="24"/>
        </w:rPr>
        <w:t xml:space="preserve"> by May 2023; this </w:t>
      </w:r>
      <w:r w:rsidRPr="00D32FE5">
        <w:rPr>
          <w:rFonts w:ascii="Times New Roman" w:hAnsi="Times New Roman" w:cs="Times New Roman"/>
          <w:sz w:val="24"/>
          <w:szCs w:val="24"/>
        </w:rPr>
        <w:t xml:space="preserve">number of cyberattacks continues to rise daily. Reviewing the policy frequently could mitigate the risks associated with such attacks and </w:t>
      </w:r>
      <w:r w:rsidR="00F272DF" w:rsidRPr="00D32FE5">
        <w:rPr>
          <w:rFonts w:ascii="Times New Roman" w:hAnsi="Times New Roman" w:cs="Times New Roman"/>
          <w:sz w:val="24"/>
          <w:szCs w:val="24"/>
        </w:rPr>
        <w:t>protect</w:t>
      </w:r>
      <w:r w:rsidRPr="00D32FE5">
        <w:rPr>
          <w:rFonts w:ascii="Times New Roman" w:hAnsi="Times New Roman" w:cs="Times New Roman"/>
          <w:sz w:val="24"/>
          <w:szCs w:val="24"/>
        </w:rPr>
        <w:t xml:space="preserve"> Maine's information assets.</w:t>
      </w:r>
    </w:p>
    <w:p w14:paraId="59474799" w14:textId="77455193" w:rsidR="005832A8" w:rsidRPr="00D32FE5" w:rsidRDefault="005832A8" w:rsidP="00D32FE5">
      <w:pPr>
        <w:spacing w:line="480" w:lineRule="auto"/>
        <w:ind w:firstLine="720"/>
        <w:jc w:val="center"/>
        <w:rPr>
          <w:rFonts w:ascii="Times New Roman" w:hAnsi="Times New Roman" w:cs="Times New Roman"/>
          <w:b/>
          <w:bCs/>
          <w:sz w:val="24"/>
          <w:szCs w:val="24"/>
        </w:rPr>
      </w:pPr>
      <w:r w:rsidRPr="00D32FE5">
        <w:rPr>
          <w:rFonts w:ascii="Times New Roman" w:hAnsi="Times New Roman" w:cs="Times New Roman"/>
          <w:b/>
          <w:bCs/>
          <w:sz w:val="24"/>
          <w:szCs w:val="24"/>
        </w:rPr>
        <w:t>Vulnerability Scanning Standard</w:t>
      </w:r>
    </w:p>
    <w:p w14:paraId="4E8945FC" w14:textId="77777777" w:rsidR="00705A5B" w:rsidRPr="00D32FE5" w:rsidRDefault="005832A8"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w:t>
      </w:r>
      <w:r w:rsidRPr="00D32FE5">
        <w:rPr>
          <w:rFonts w:ascii="Times New Roman" w:hAnsi="Times New Roman" w:cs="Times New Roman"/>
          <w:sz w:val="24"/>
          <w:szCs w:val="24"/>
        </w:rPr>
        <w:t>he Vulnerability Scanning Standard is implemented for the NIST function Detect</w:t>
      </w:r>
      <w:r w:rsidR="00E0142C" w:rsidRPr="00D32FE5">
        <w:rPr>
          <w:rFonts w:ascii="Times New Roman" w:hAnsi="Times New Roman" w:cs="Times New Roman"/>
          <w:sz w:val="24"/>
          <w:szCs w:val="24"/>
        </w:rPr>
        <w:t>,</w:t>
      </w:r>
      <w:r w:rsidRPr="00D32FE5">
        <w:rPr>
          <w:rFonts w:ascii="Times New Roman" w:hAnsi="Times New Roman" w:cs="Times New Roman"/>
          <w:sz w:val="24"/>
          <w:szCs w:val="24"/>
        </w:rPr>
        <w:t xml:space="preserve"> and</w:t>
      </w:r>
      <w:r w:rsidRPr="00D32FE5">
        <w:rPr>
          <w:rFonts w:ascii="Times New Roman" w:hAnsi="Times New Roman" w:cs="Times New Roman"/>
          <w:sz w:val="24"/>
          <w:szCs w:val="24"/>
        </w:rPr>
        <w:t xml:space="preserve"> the sub-categories are </w:t>
      </w:r>
      <w:r w:rsidRPr="00D32FE5">
        <w:rPr>
          <w:rFonts w:ascii="Times New Roman" w:hAnsi="Times New Roman" w:cs="Times New Roman"/>
          <w:sz w:val="24"/>
          <w:szCs w:val="24"/>
        </w:rPr>
        <w:t>Anomalies and Events and Security Continuous Monitoring.</w:t>
      </w:r>
    </w:p>
    <w:p w14:paraId="07CF36CA" w14:textId="2E9C0002" w:rsidR="005832A8" w:rsidRPr="00D32FE5" w:rsidRDefault="00705A5B"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lastRenderedPageBreak/>
        <w:t xml:space="preserve">The University of Wisconsin has established a Vulnerability Scanning policy, which </w:t>
      </w:r>
      <w:r w:rsidR="00107B25" w:rsidRPr="00D32FE5">
        <w:rPr>
          <w:rFonts w:ascii="Times New Roman" w:hAnsi="Times New Roman" w:cs="Times New Roman"/>
          <w:sz w:val="24"/>
          <w:szCs w:val="24"/>
        </w:rPr>
        <w:t>explains</w:t>
      </w:r>
      <w:r w:rsidRPr="00D32FE5">
        <w:rPr>
          <w:rFonts w:ascii="Times New Roman" w:hAnsi="Times New Roman" w:cs="Times New Roman"/>
          <w:sz w:val="24"/>
          <w:szCs w:val="24"/>
        </w:rPr>
        <w:t xml:space="preserve"> the minimum requirements for vulnerability management and scanning of the systems owned by the University. Th</w:t>
      </w:r>
      <w:r w:rsidR="00F272DF" w:rsidRPr="00D32FE5">
        <w:rPr>
          <w:rFonts w:ascii="Times New Roman" w:hAnsi="Times New Roman" w:cs="Times New Roman"/>
          <w:sz w:val="24"/>
          <w:szCs w:val="24"/>
        </w:rPr>
        <w:t>e</w:t>
      </w:r>
      <w:r w:rsidRPr="00D32FE5">
        <w:rPr>
          <w:rFonts w:ascii="Times New Roman" w:hAnsi="Times New Roman" w:cs="Times New Roman"/>
          <w:sz w:val="24"/>
          <w:szCs w:val="24"/>
        </w:rPr>
        <w:t xml:space="preserve"> </w:t>
      </w:r>
      <w:r w:rsidR="00F272DF" w:rsidRPr="00D32FE5">
        <w:rPr>
          <w:rFonts w:ascii="Times New Roman" w:hAnsi="Times New Roman" w:cs="Times New Roman"/>
          <w:sz w:val="24"/>
          <w:szCs w:val="24"/>
        </w:rPr>
        <w:t>Associate Vice President of Information Security</w:t>
      </w:r>
      <w:r w:rsidR="00F272DF" w:rsidRPr="00D32FE5">
        <w:rPr>
          <w:rFonts w:ascii="Times New Roman" w:hAnsi="Times New Roman" w:cs="Times New Roman"/>
          <w:sz w:val="24"/>
          <w:szCs w:val="24"/>
        </w:rPr>
        <w:t xml:space="preserve"> oversees the </w:t>
      </w:r>
      <w:r w:rsidRPr="00D32FE5">
        <w:rPr>
          <w:rFonts w:ascii="Times New Roman" w:hAnsi="Times New Roman" w:cs="Times New Roman"/>
          <w:sz w:val="24"/>
          <w:szCs w:val="24"/>
        </w:rPr>
        <w:t>policy</w:t>
      </w:r>
      <w:r w:rsidR="00F272DF" w:rsidRPr="00D32FE5">
        <w:rPr>
          <w:rFonts w:ascii="Times New Roman" w:hAnsi="Times New Roman" w:cs="Times New Roman"/>
          <w:sz w:val="24"/>
          <w:szCs w:val="24"/>
        </w:rPr>
        <w:t xml:space="preserve">, and </w:t>
      </w:r>
      <w:r w:rsidRPr="00D32FE5">
        <w:rPr>
          <w:rFonts w:ascii="Times New Roman" w:hAnsi="Times New Roman" w:cs="Times New Roman"/>
          <w:sz w:val="24"/>
          <w:szCs w:val="24"/>
        </w:rPr>
        <w:t xml:space="preserve">system administrators are responsible for </w:t>
      </w:r>
      <w:r w:rsidR="00107B25" w:rsidRPr="00D32FE5">
        <w:rPr>
          <w:rFonts w:ascii="Times New Roman" w:hAnsi="Times New Roman" w:cs="Times New Roman"/>
          <w:sz w:val="24"/>
          <w:szCs w:val="24"/>
        </w:rPr>
        <w:t>performing</w:t>
      </w:r>
      <w:r w:rsidRPr="00D32FE5">
        <w:rPr>
          <w:rFonts w:ascii="Times New Roman" w:hAnsi="Times New Roman" w:cs="Times New Roman"/>
          <w:sz w:val="24"/>
          <w:szCs w:val="24"/>
        </w:rPr>
        <w:t xml:space="preserve"> remedial action for detected vulnerabilities. </w:t>
      </w:r>
      <w:r w:rsidR="00107B25" w:rsidRPr="00D32FE5">
        <w:rPr>
          <w:rFonts w:ascii="Times New Roman" w:hAnsi="Times New Roman" w:cs="Times New Roman"/>
          <w:sz w:val="24"/>
          <w:szCs w:val="24"/>
        </w:rPr>
        <w:t xml:space="preserve">The National Institute of Standards and Technology (NIST) provides a template that offers guidance on how often scans should be conducted. </w:t>
      </w:r>
      <w:r w:rsidRPr="00D32FE5">
        <w:rPr>
          <w:rFonts w:ascii="Times New Roman" w:hAnsi="Times New Roman" w:cs="Times New Roman"/>
          <w:sz w:val="24"/>
          <w:szCs w:val="24"/>
        </w:rPr>
        <w:t>The University of Wisconsin has customized this template to fit their risk profile. This customization aligns with the organization’s risk management strategy and ensures that proper resources are available for assets with higher exposure risks. The remediation timeline specifies different timelines based on the severity ratings of the organization. This customization allows UW to prioritize its patching efforts based on the severity of the vulnerabilities. To ensure compliance with this policy, roles are clearly defined and assigned to different roles within the organization. UW conducts regular audits, assessments, and documentation to review the findings. This makes UW aware of risks and ensures compliance with its policy.</w:t>
      </w:r>
    </w:p>
    <w:p w14:paraId="25288A2B" w14:textId="40108666" w:rsidR="00E0142C" w:rsidRPr="00D32FE5" w:rsidRDefault="00E0142C" w:rsidP="00D32FE5">
      <w:pPr>
        <w:spacing w:line="480" w:lineRule="auto"/>
        <w:ind w:firstLine="720"/>
        <w:jc w:val="center"/>
        <w:rPr>
          <w:rFonts w:ascii="Times New Roman" w:hAnsi="Times New Roman" w:cs="Times New Roman"/>
          <w:b/>
          <w:bCs/>
          <w:sz w:val="24"/>
          <w:szCs w:val="24"/>
        </w:rPr>
      </w:pPr>
      <w:r w:rsidRPr="00D32FE5">
        <w:rPr>
          <w:rFonts w:ascii="Times New Roman" w:hAnsi="Times New Roman" w:cs="Times New Roman"/>
          <w:b/>
          <w:bCs/>
          <w:sz w:val="24"/>
          <w:szCs w:val="24"/>
        </w:rPr>
        <w:t>Encryption Standard</w:t>
      </w:r>
    </w:p>
    <w:p w14:paraId="65F1A50D" w14:textId="77777777" w:rsidR="00705A5B" w:rsidRPr="00D32FE5" w:rsidRDefault="00705A5B"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The Encryption Standard is implemented for the NIST function Protect and Detect, and the sub-categories are Data Security, Information Protection Processes and Procedures, Protective Technology, and Security Continuous Monitoring.</w:t>
      </w:r>
    </w:p>
    <w:p w14:paraId="7DE0B081" w14:textId="1F60F708" w:rsidR="00705A5B" w:rsidRPr="00D32FE5" w:rsidRDefault="00705A5B"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 xml:space="preserve">The University of Texas at Austin’s encryption standard policy, which belongs to the education sector, ensures that sensitive information relating to the university is handled securely. It provides clear responsibilities for those assigned different roles and explains how to comply with this policy. The policy emphasized combining encryption with access control, authentication, and authorization. This reflects an understanding of the universities’ needs and </w:t>
      </w:r>
      <w:r w:rsidRPr="00D32FE5">
        <w:rPr>
          <w:rFonts w:ascii="Times New Roman" w:hAnsi="Times New Roman" w:cs="Times New Roman"/>
          <w:sz w:val="24"/>
          <w:szCs w:val="24"/>
        </w:rPr>
        <w:lastRenderedPageBreak/>
        <w:t>aligns their strategy with a larger security framework. Responsible users are responsible for following the encryption guidelines, Key managers are accountable for following encryption guidelines and storing data securely, and ISO is responsible for developing and maintaining the university encryption guidelines. To ensure compliance with the encryption policies, UT could conduct quarterly audits, provide annual employee training, and establish incident response protocols for encryption key compromises. These measures would ensure that incidents are reported and addressed according to the policies and procedures.</w:t>
      </w:r>
    </w:p>
    <w:p w14:paraId="647C03C3" w14:textId="77777777" w:rsidR="001A7A65" w:rsidRPr="00D32FE5" w:rsidRDefault="001A7A65" w:rsidP="00D32FE5">
      <w:pPr>
        <w:spacing w:line="480" w:lineRule="auto"/>
        <w:ind w:firstLine="720"/>
        <w:jc w:val="center"/>
        <w:rPr>
          <w:rFonts w:ascii="Times New Roman" w:hAnsi="Times New Roman" w:cs="Times New Roman"/>
          <w:b/>
          <w:bCs/>
          <w:sz w:val="24"/>
          <w:szCs w:val="24"/>
        </w:rPr>
      </w:pPr>
      <w:r w:rsidRPr="001A7A65">
        <w:rPr>
          <w:rFonts w:ascii="Times New Roman" w:hAnsi="Times New Roman" w:cs="Times New Roman"/>
          <w:b/>
          <w:bCs/>
          <w:sz w:val="24"/>
          <w:szCs w:val="24"/>
        </w:rPr>
        <w:t>Physical and Environmental Protection Policy</w:t>
      </w:r>
    </w:p>
    <w:p w14:paraId="212BF33D" w14:textId="77777777" w:rsidR="0051586A" w:rsidRPr="00D32FE5" w:rsidRDefault="0051586A"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The Physical and Environmental Protection Policy is implemented for the NIST function Protect and the sub-category Awareness and Training.</w:t>
      </w:r>
    </w:p>
    <w:p w14:paraId="2D95070A" w14:textId="2E1F24A2" w:rsidR="0051586A" w:rsidRPr="00D32FE5" w:rsidRDefault="0051586A"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ab/>
        <w:t xml:space="preserve">The state of Maine implemented a policy for physical and environmental protection, which belongs to the government sector; this policy aims to establish Maine’s information technology protection. This policy applies to multiple parties; a few are the Office of Information Technology, Server Support Staff, and uniformed security, which oversee compliance with different areas. A wide range of responsibilities ensures compliance in all sectors interacting with the physical and Environmental Information technology. The policy scope focuses on specific locations related to the state Maines Office of Information Technology. The NIST template applies this in a broader focus; meanwhile, Maines policy applies to only two OIT data centers and the OIT headquarters, which covers these locations’ physical and environmental protection needs. To ensure compliance and accountability, the policy outlines specific roles and responsibilities for various parties, such as OIT Information Security, Server Support Staff, and Uniformed Security. These roles are designed to ensure that compliance is maintained and that all parties are held accountable. The policy’s detailed roles and </w:t>
      </w:r>
      <w:r w:rsidRPr="00D32FE5">
        <w:rPr>
          <w:rFonts w:ascii="Times New Roman" w:hAnsi="Times New Roman" w:cs="Times New Roman"/>
          <w:sz w:val="24"/>
          <w:szCs w:val="24"/>
        </w:rPr>
        <w:lastRenderedPageBreak/>
        <w:t>responsibilities and its legal compliance demonstrate its commitment to ensuring compliance with regulatory obligations and state laws.</w:t>
      </w:r>
    </w:p>
    <w:p w14:paraId="4EF1E5AC" w14:textId="77777777" w:rsidR="00660BAC" w:rsidRPr="00D32FE5" w:rsidRDefault="00660BAC" w:rsidP="00D32FE5">
      <w:pPr>
        <w:spacing w:line="480" w:lineRule="auto"/>
        <w:jc w:val="center"/>
        <w:rPr>
          <w:rFonts w:ascii="Times New Roman" w:hAnsi="Times New Roman" w:cs="Times New Roman"/>
          <w:b/>
          <w:bCs/>
          <w:sz w:val="24"/>
          <w:szCs w:val="24"/>
        </w:rPr>
      </w:pPr>
      <w:r w:rsidRPr="00D32FE5">
        <w:rPr>
          <w:rFonts w:ascii="Times New Roman" w:hAnsi="Times New Roman" w:cs="Times New Roman"/>
          <w:b/>
          <w:bCs/>
          <w:sz w:val="24"/>
          <w:szCs w:val="24"/>
        </w:rPr>
        <w:t>Secure System Development Life Cycle Standard</w:t>
      </w:r>
    </w:p>
    <w:p w14:paraId="2D0861B6" w14:textId="120FCFB1" w:rsidR="00660BAC" w:rsidRPr="00D32FE5" w:rsidRDefault="00660BAC"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The Secure System Development Life Cycle Standard is implemented for the NIST function</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Protect and the sub-categories Data Security, Identity Management and Access Control, Data</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 xml:space="preserve">Security, Information Protection Processes and Procedures, </w:t>
      </w:r>
      <w:r w:rsidR="00975FB9" w:rsidRPr="00D32FE5">
        <w:rPr>
          <w:rFonts w:ascii="Times New Roman" w:hAnsi="Times New Roman" w:cs="Times New Roman"/>
          <w:sz w:val="24"/>
          <w:szCs w:val="24"/>
        </w:rPr>
        <w:t xml:space="preserve">and </w:t>
      </w:r>
      <w:r w:rsidRPr="00D32FE5">
        <w:rPr>
          <w:rFonts w:ascii="Times New Roman" w:hAnsi="Times New Roman" w:cs="Times New Roman"/>
          <w:sz w:val="24"/>
          <w:szCs w:val="24"/>
        </w:rPr>
        <w:t>Protective Technology.</w:t>
      </w:r>
    </w:p>
    <w:p w14:paraId="4F396998" w14:textId="74F8D939" w:rsidR="001A7A65" w:rsidRPr="001A7A65" w:rsidRDefault="00660BAC" w:rsidP="00D32FE5">
      <w:pPr>
        <w:spacing w:line="480" w:lineRule="auto"/>
        <w:ind w:firstLine="720"/>
        <w:rPr>
          <w:rFonts w:ascii="Times New Roman" w:hAnsi="Times New Roman" w:cs="Times New Roman"/>
          <w:sz w:val="24"/>
          <w:szCs w:val="24"/>
        </w:rPr>
      </w:pPr>
      <w:bookmarkStart w:id="0" w:name="_Hlk163974400"/>
      <w:r w:rsidRPr="00D32FE5">
        <w:rPr>
          <w:rFonts w:ascii="Times New Roman" w:hAnsi="Times New Roman" w:cs="Times New Roman"/>
          <w:sz w:val="24"/>
          <w:szCs w:val="24"/>
        </w:rPr>
        <w:t xml:space="preserve">The University of </w:t>
      </w:r>
      <w:r w:rsidR="00975FB9" w:rsidRPr="00D32FE5">
        <w:rPr>
          <w:rFonts w:ascii="Times New Roman" w:hAnsi="Times New Roman" w:cs="Times New Roman"/>
          <w:sz w:val="24"/>
          <w:szCs w:val="24"/>
        </w:rPr>
        <w:t xml:space="preserve">Kansas’ (KU) </w:t>
      </w:r>
      <w:r w:rsidRPr="00D32FE5">
        <w:rPr>
          <w:rFonts w:ascii="Times New Roman" w:hAnsi="Times New Roman" w:cs="Times New Roman"/>
          <w:sz w:val="24"/>
          <w:szCs w:val="24"/>
        </w:rPr>
        <w:t>Secure System Development Life Cycle Stand</w:t>
      </w:r>
      <w:r w:rsidRPr="00D32FE5">
        <w:rPr>
          <w:rFonts w:ascii="Times New Roman" w:hAnsi="Times New Roman" w:cs="Times New Roman"/>
          <w:sz w:val="24"/>
          <w:szCs w:val="24"/>
        </w:rPr>
        <w:t>, which is in the education sector of the industry</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 xml:space="preserve">aims to explain the minimum required phases and considerations when new software and systems are being developed or implemented at the university. This policy applies to many parties at the university, including the students attending the college, </w:t>
      </w:r>
      <w:r w:rsidR="00975FB9" w:rsidRPr="00D32FE5">
        <w:rPr>
          <w:rFonts w:ascii="Times New Roman" w:hAnsi="Times New Roman" w:cs="Times New Roman"/>
          <w:sz w:val="24"/>
          <w:szCs w:val="24"/>
        </w:rPr>
        <w:t>university employees</w:t>
      </w:r>
      <w:r w:rsidRPr="00D32FE5">
        <w:rPr>
          <w:rFonts w:ascii="Times New Roman" w:hAnsi="Times New Roman" w:cs="Times New Roman"/>
          <w:sz w:val="24"/>
          <w:szCs w:val="24"/>
        </w:rPr>
        <w:t>, vendors, and contractors who work with software and systems development. The Chief Information Officer oversees the policy, the information technology department is responsible for assessing requests and ensuring compliance with the system development life cycle standards, and each department that works with the software and systems is responsible for following industry standards and best practices.</w:t>
      </w:r>
      <w:r w:rsidRPr="00D32FE5">
        <w:rPr>
          <w:rFonts w:ascii="Times New Roman" w:hAnsi="Times New Roman" w:cs="Times New Roman"/>
          <w:sz w:val="24"/>
          <w:szCs w:val="24"/>
        </w:rPr>
        <w:t xml:space="preserve"> </w:t>
      </w:r>
      <w:r w:rsidR="00975FB9" w:rsidRPr="00D32FE5">
        <w:rPr>
          <w:rFonts w:ascii="Times New Roman" w:hAnsi="Times New Roman" w:cs="Times New Roman"/>
          <w:sz w:val="24"/>
          <w:szCs w:val="24"/>
        </w:rPr>
        <w:t>KU</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 xml:space="preserve">tailored the policy to ensure it addresses the unique needs, stakeholders, and potential risks the university may face. Universities differ from other industry sectors, such as the government, and they must form policies that fit their specific needs. It allows them to ensure the members that the policy applies to understand and adhere to the policy. The policy also specifies circumstances for exemptions related to the policy. The university has a committee to assess exemption requests; this allows the university to maintain compliance with the main principles. </w:t>
      </w:r>
      <w:r w:rsidR="00975FB9" w:rsidRPr="00D32FE5">
        <w:rPr>
          <w:rFonts w:ascii="Times New Roman" w:hAnsi="Times New Roman" w:cs="Times New Roman"/>
          <w:sz w:val="24"/>
          <w:szCs w:val="24"/>
        </w:rPr>
        <w:t xml:space="preserve">KU </w:t>
      </w:r>
      <w:r w:rsidRPr="00D32FE5">
        <w:rPr>
          <w:rFonts w:ascii="Times New Roman" w:hAnsi="Times New Roman" w:cs="Times New Roman"/>
          <w:sz w:val="24"/>
          <w:szCs w:val="24"/>
        </w:rPr>
        <w:t xml:space="preserve">acknowledges the diverse nature of projects and provides flexibility in certain circumstances. It may not be possible for a project to be done correctly due to the strict standards, but allowing a committee to review the request </w:t>
      </w:r>
      <w:r w:rsidRPr="00D32FE5">
        <w:rPr>
          <w:rFonts w:ascii="Times New Roman" w:hAnsi="Times New Roman" w:cs="Times New Roman"/>
          <w:sz w:val="24"/>
          <w:szCs w:val="24"/>
        </w:rPr>
        <w:lastRenderedPageBreak/>
        <w:t>will enable</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 xml:space="preserve">them to collectively review the request and make an exception while </w:t>
      </w:r>
      <w:r w:rsidR="00975FB9" w:rsidRPr="00D32FE5">
        <w:rPr>
          <w:rFonts w:ascii="Times New Roman" w:hAnsi="Times New Roman" w:cs="Times New Roman"/>
          <w:sz w:val="24"/>
          <w:szCs w:val="24"/>
        </w:rPr>
        <w:t xml:space="preserve">ensuring the fundamental principles are </w:t>
      </w:r>
      <w:r w:rsidRPr="00D32FE5">
        <w:rPr>
          <w:rFonts w:ascii="Times New Roman" w:hAnsi="Times New Roman" w:cs="Times New Roman"/>
          <w:sz w:val="24"/>
          <w:szCs w:val="24"/>
        </w:rPr>
        <w:t>maintained.</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The policy explained that it is reviewed annually and as needed. This means the CIO will review the policy at least once yearly but may review it additional times throughout the year. Certain circumstances may require the university to review the policy or make modifications multiple times in a year. The cyber landscape is ever-changing, and I highly advise the workers responsible for adherence to stay current on new standards and practices. Reviewing the policy frequently and making necessary modifications can ensure alignment with the evolving standards and best practices. One way to review it more regularly is to have a committee or team oversee the reviews. Stakeholders involved in the software or system development projects could provide additional feedback on areas they can improve; this will ensure the policy is being adhered to and that the policy always fits the needs and goals of the university.</w:t>
      </w:r>
    </w:p>
    <w:bookmarkEnd w:id="0"/>
    <w:p w14:paraId="36E46F3A" w14:textId="77777777" w:rsidR="00975FB9" w:rsidRPr="00D32FE5" w:rsidRDefault="00975FB9" w:rsidP="00D32FE5">
      <w:pPr>
        <w:spacing w:line="480" w:lineRule="auto"/>
        <w:ind w:firstLine="720"/>
        <w:jc w:val="center"/>
        <w:rPr>
          <w:rFonts w:ascii="Times New Roman" w:hAnsi="Times New Roman" w:cs="Times New Roman"/>
          <w:b/>
          <w:bCs/>
          <w:sz w:val="24"/>
          <w:szCs w:val="24"/>
        </w:rPr>
      </w:pPr>
      <w:r w:rsidRPr="00D32FE5">
        <w:rPr>
          <w:rFonts w:ascii="Times New Roman" w:hAnsi="Times New Roman" w:cs="Times New Roman"/>
          <w:b/>
          <w:bCs/>
          <w:sz w:val="24"/>
          <w:szCs w:val="24"/>
        </w:rPr>
        <w:t xml:space="preserve">Cyber Incident Response Standard </w:t>
      </w:r>
    </w:p>
    <w:p w14:paraId="7B293B42" w14:textId="35D7E7CD" w:rsidR="001A7A65" w:rsidRPr="00D32FE5" w:rsidRDefault="00975FB9"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The Cyber Incident Response Standard is implemented for the NIST functions Identify, Protect, Detect, Respond, and Recover and the sub-categories Supply Chain Risk Management, Data Security, Information Protection Processes and Procedures, Detection Processes, Response Planning, Communications, Analysis, Improvements, Recovery Planning, Improvements, and Communications.</w:t>
      </w:r>
    </w:p>
    <w:p w14:paraId="32B93D3E" w14:textId="4134CB7A" w:rsidR="00975FB9" w:rsidRPr="00D32FE5" w:rsidRDefault="00B61A1D"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 xml:space="preserve">The U.S. Department of Education (ED), which belongs to the government sector, </w:t>
      </w:r>
      <w:r w:rsidRPr="00D32FE5">
        <w:rPr>
          <w:rFonts w:ascii="Times New Roman" w:hAnsi="Times New Roman" w:cs="Times New Roman"/>
          <w:sz w:val="24"/>
          <w:szCs w:val="24"/>
        </w:rPr>
        <w:t xml:space="preserve">aims to adhere to the Federal Information Security Modernization Act and implement its regulations. The Office of Management and Budget A-130 ensures that all federal agencies develop, document, and implement programs for information security. There are minimum security requirements when working with federal information and systems. The overall focus of this </w:t>
      </w:r>
      <w:r w:rsidRPr="00D32FE5">
        <w:rPr>
          <w:rFonts w:ascii="Times New Roman" w:hAnsi="Times New Roman" w:cs="Times New Roman"/>
          <w:sz w:val="24"/>
          <w:szCs w:val="24"/>
        </w:rPr>
        <w:lastRenderedPageBreak/>
        <w:t>policy is to establish IT incident response controls for the department. The aim is to enhance operations and improve the security of the information systems.</w:t>
      </w:r>
      <w:r w:rsidRPr="00D32FE5">
        <w:rPr>
          <w:rFonts w:ascii="Times New Roman" w:hAnsi="Times New Roman" w:cs="Times New Roman"/>
          <w:sz w:val="24"/>
          <w:szCs w:val="24"/>
        </w:rPr>
        <w:t xml:space="preserve"> ED </w:t>
      </w:r>
      <w:r w:rsidRPr="00D32FE5">
        <w:rPr>
          <w:rFonts w:ascii="Times New Roman" w:hAnsi="Times New Roman" w:cs="Times New Roman"/>
          <w:sz w:val="24"/>
          <w:szCs w:val="24"/>
        </w:rPr>
        <w:t>tailored its focus to align closely with the needs and obligations of federal agency requirements. The policy covers its own information and information systems, contractors, and other external sources. The scope is broadened beyond internal systems, which aligns with the requirements to ensure security across all information systems, regardless of ownership. ED integrates specific regulations required to adhere to federal laws and regulations. By referencing these, the organization demonstrates its commitment to meeting the legal and regulatory requirements.</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IR-4 outlines the requirements for implementing incident handling capabilities with the incident response plan. It mandates lessons learned from incident handling into procedures, training, and testing. IR-4(2) emphasizes correlating incident information and individual responses to achieve an organization-wide perspective and response. The organization strives to integrate incident data to understand the threat landscape better and enhance its effectiveness.</w:t>
      </w:r>
    </w:p>
    <w:p w14:paraId="2B3CA211" w14:textId="77777777" w:rsidR="00B61A1D" w:rsidRPr="00D32FE5" w:rsidRDefault="00B61A1D" w:rsidP="00D32FE5">
      <w:pPr>
        <w:spacing w:line="480" w:lineRule="auto"/>
        <w:jc w:val="center"/>
        <w:rPr>
          <w:rFonts w:ascii="Times New Roman" w:hAnsi="Times New Roman" w:cs="Times New Roman"/>
          <w:b/>
          <w:bCs/>
          <w:sz w:val="24"/>
          <w:szCs w:val="24"/>
        </w:rPr>
      </w:pPr>
      <w:r w:rsidRPr="00D32FE5">
        <w:rPr>
          <w:rFonts w:ascii="Times New Roman" w:hAnsi="Times New Roman" w:cs="Times New Roman"/>
          <w:b/>
          <w:bCs/>
          <w:sz w:val="24"/>
          <w:szCs w:val="24"/>
        </w:rPr>
        <w:t>Personnel Security Policy</w:t>
      </w:r>
    </w:p>
    <w:p w14:paraId="4915F4B3" w14:textId="34347655" w:rsidR="00B61A1D" w:rsidRPr="00D32FE5" w:rsidRDefault="00B61A1D"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The Personnel Security Policy is implemented for the NIST function Protect and the subcategory Awareness and Training</w:t>
      </w:r>
      <w:r w:rsidRPr="00D32FE5">
        <w:rPr>
          <w:rFonts w:ascii="Times New Roman" w:hAnsi="Times New Roman" w:cs="Times New Roman"/>
          <w:sz w:val="24"/>
          <w:szCs w:val="24"/>
        </w:rPr>
        <w:t>.</w:t>
      </w:r>
    </w:p>
    <w:p w14:paraId="0EE64D69" w14:textId="0077D5AC" w:rsidR="00B61A1D" w:rsidRPr="00D32FE5" w:rsidRDefault="00B61A1D" w:rsidP="00D32FE5">
      <w:pPr>
        <w:spacing w:line="480" w:lineRule="auto"/>
        <w:ind w:firstLine="720"/>
        <w:rPr>
          <w:rFonts w:ascii="Times New Roman" w:hAnsi="Times New Roman" w:cs="Times New Roman"/>
          <w:sz w:val="24"/>
          <w:szCs w:val="24"/>
        </w:rPr>
      </w:pPr>
      <w:r w:rsidRPr="00D32FE5">
        <w:rPr>
          <w:rFonts w:ascii="Times New Roman" w:hAnsi="Times New Roman" w:cs="Times New Roman"/>
          <w:sz w:val="24"/>
          <w:szCs w:val="24"/>
        </w:rPr>
        <w:t>St. John's University</w:t>
      </w:r>
      <w:r w:rsidRPr="00D32FE5">
        <w:rPr>
          <w:rFonts w:ascii="Times New Roman" w:hAnsi="Times New Roman" w:cs="Times New Roman"/>
          <w:sz w:val="24"/>
          <w:szCs w:val="24"/>
        </w:rPr>
        <w:t xml:space="preserve"> (SJU), which belongs to the education sector, </w:t>
      </w:r>
      <w:r w:rsidRPr="00D32FE5">
        <w:rPr>
          <w:rFonts w:ascii="Times New Roman" w:hAnsi="Times New Roman" w:cs="Times New Roman"/>
          <w:sz w:val="24"/>
          <w:szCs w:val="24"/>
        </w:rPr>
        <w:t>policy aims to ensure appropriate guidelines are in place to secure information assets and protect customers, personnel, and business partners. SJU discussed how the Human Resources Department significantly ensures successful operations and effective IT services.</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 xml:space="preserve">SJU customized its policy to align with its needs, structure, scope, security measurements, and requirements. St John’s policy defines the scope of application to the university community. This includes a broad range of individuals associated with the institution; the terminology reflects the unique environment of a university, </w:t>
      </w:r>
      <w:r w:rsidRPr="00D32FE5">
        <w:rPr>
          <w:rFonts w:ascii="Times New Roman" w:hAnsi="Times New Roman" w:cs="Times New Roman"/>
          <w:sz w:val="24"/>
          <w:szCs w:val="24"/>
        </w:rPr>
        <w:lastRenderedPageBreak/>
        <w:t>which goes beyond its employees. The policy emphasizes that the guidelines help safeguard information assets and the interests of their customers, business partners, and personnel. The security measures and Responsibilities are focused on recruiting and retaining staff members. This is crucial for ensuring a secure work environment within the institution. During staff hiring and termination processes, they provide security awareness training, user management, and security mechanisms. The policy also defines key terms to clarify the university’s operational framework.</w:t>
      </w:r>
      <w:r w:rsidRPr="00D32FE5">
        <w:rPr>
          <w:rFonts w:ascii="Times New Roman" w:hAnsi="Times New Roman" w:cs="Times New Roman"/>
          <w:sz w:val="24"/>
          <w:szCs w:val="24"/>
        </w:rPr>
        <w:t xml:space="preserve"> </w:t>
      </w:r>
      <w:r w:rsidRPr="00D32FE5">
        <w:rPr>
          <w:rFonts w:ascii="Times New Roman" w:hAnsi="Times New Roman" w:cs="Times New Roman"/>
          <w:sz w:val="24"/>
          <w:szCs w:val="24"/>
        </w:rPr>
        <w:t>The university conducts periodic audits and reports and investigates breaches and disciplinary actions to ensure users adhere to their policies. St. John’s discloses that it reserves the right to conduct audits of their networks and systems periodically. Periodic audits imply they regularly review its systems and processes to assess adherence to security standards. According to their policy, there hasn’t been a revision since 6/11/2020; I highly recommend reviewing and revising this policy more often. The cyber landscape is ever-changing, and revising their policies can ensure they stay ahead of security risks. All information security breaches must be reported and investigated by the Chief Information Officer and the Director of Security to ensure the incidents are promptly identified and resolved. The policy establishes a framework for compliance, incident response, and enforcing accountability within the university.</w:t>
      </w:r>
    </w:p>
    <w:p w14:paraId="2BC32877" w14:textId="77777777" w:rsidR="005832A8" w:rsidRPr="00D32FE5" w:rsidRDefault="005832A8" w:rsidP="00D32FE5">
      <w:pPr>
        <w:spacing w:line="480" w:lineRule="auto"/>
        <w:ind w:firstLine="720"/>
        <w:rPr>
          <w:rFonts w:ascii="Times New Roman" w:hAnsi="Times New Roman" w:cs="Times New Roman"/>
          <w:sz w:val="24"/>
          <w:szCs w:val="24"/>
        </w:rPr>
      </w:pPr>
    </w:p>
    <w:p w14:paraId="78EA3D14" w14:textId="77777777" w:rsidR="0051586A" w:rsidRPr="00D32FE5" w:rsidRDefault="0051586A" w:rsidP="00D32FE5">
      <w:pPr>
        <w:spacing w:line="480" w:lineRule="auto"/>
        <w:jc w:val="center"/>
        <w:rPr>
          <w:rFonts w:ascii="Times New Roman" w:hAnsi="Times New Roman" w:cs="Times New Roman"/>
          <w:b/>
          <w:bCs/>
          <w:sz w:val="24"/>
          <w:szCs w:val="24"/>
        </w:rPr>
      </w:pPr>
    </w:p>
    <w:p w14:paraId="68780DF1" w14:textId="77777777" w:rsidR="0051586A" w:rsidRPr="00D32FE5" w:rsidRDefault="0051586A" w:rsidP="00D32FE5">
      <w:pPr>
        <w:spacing w:line="480" w:lineRule="auto"/>
        <w:rPr>
          <w:rFonts w:ascii="Times New Roman" w:hAnsi="Times New Roman" w:cs="Times New Roman"/>
          <w:b/>
          <w:bCs/>
          <w:sz w:val="24"/>
          <w:szCs w:val="24"/>
        </w:rPr>
      </w:pPr>
    </w:p>
    <w:p w14:paraId="1D8165F3" w14:textId="77777777" w:rsidR="0051586A" w:rsidRPr="00D32FE5" w:rsidRDefault="0051586A" w:rsidP="00D32FE5">
      <w:pPr>
        <w:spacing w:line="480" w:lineRule="auto"/>
        <w:jc w:val="center"/>
        <w:rPr>
          <w:rFonts w:ascii="Times New Roman" w:hAnsi="Times New Roman" w:cs="Times New Roman"/>
          <w:b/>
          <w:bCs/>
          <w:sz w:val="24"/>
          <w:szCs w:val="24"/>
        </w:rPr>
      </w:pPr>
    </w:p>
    <w:p w14:paraId="12767CB6" w14:textId="77777777" w:rsidR="0051586A" w:rsidRDefault="0051586A" w:rsidP="00D32FE5">
      <w:pPr>
        <w:spacing w:line="480" w:lineRule="auto"/>
        <w:rPr>
          <w:rFonts w:ascii="Times New Roman" w:hAnsi="Times New Roman" w:cs="Times New Roman"/>
          <w:b/>
          <w:bCs/>
          <w:sz w:val="24"/>
          <w:szCs w:val="24"/>
        </w:rPr>
      </w:pPr>
    </w:p>
    <w:p w14:paraId="2725276C" w14:textId="77777777" w:rsidR="00D32FE5" w:rsidRPr="00D32FE5" w:rsidRDefault="00D32FE5" w:rsidP="00D32FE5">
      <w:pPr>
        <w:spacing w:line="480" w:lineRule="auto"/>
        <w:rPr>
          <w:rFonts w:ascii="Times New Roman" w:hAnsi="Times New Roman" w:cs="Times New Roman"/>
          <w:b/>
          <w:bCs/>
          <w:sz w:val="24"/>
          <w:szCs w:val="24"/>
        </w:rPr>
      </w:pPr>
    </w:p>
    <w:p w14:paraId="62D29D34" w14:textId="64BF1ADD" w:rsidR="00DA42DB" w:rsidRPr="00D32FE5" w:rsidRDefault="00D13451" w:rsidP="00D32FE5">
      <w:pPr>
        <w:spacing w:line="480" w:lineRule="auto"/>
        <w:jc w:val="center"/>
        <w:rPr>
          <w:rFonts w:ascii="Times New Roman" w:hAnsi="Times New Roman" w:cs="Times New Roman"/>
          <w:b/>
          <w:bCs/>
          <w:sz w:val="24"/>
          <w:szCs w:val="24"/>
        </w:rPr>
      </w:pPr>
      <w:r w:rsidRPr="00D32FE5">
        <w:rPr>
          <w:rFonts w:ascii="Times New Roman" w:hAnsi="Times New Roman" w:cs="Times New Roman"/>
          <w:b/>
          <w:bCs/>
          <w:sz w:val="24"/>
          <w:szCs w:val="24"/>
        </w:rPr>
        <w:lastRenderedPageBreak/>
        <w:t>References</w:t>
      </w:r>
    </w:p>
    <w:p w14:paraId="47F9A809" w14:textId="6A84CCA2"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i/>
          <w:iCs/>
          <w:sz w:val="24"/>
          <w:szCs w:val="24"/>
        </w:rPr>
        <w:t>Contingency Planning Policy | Policies and Procedures</w:t>
      </w:r>
      <w:r w:rsidRPr="0051586A">
        <w:rPr>
          <w:rFonts w:ascii="Times New Roman" w:hAnsi="Times New Roman" w:cs="Times New Roman"/>
          <w:sz w:val="24"/>
          <w:szCs w:val="24"/>
        </w:rPr>
        <w:t>. (n.d.).</w:t>
      </w:r>
      <w:r w:rsidRPr="00D32FE5">
        <w:rPr>
          <w:rFonts w:ascii="Times New Roman" w:hAnsi="Times New Roman" w:cs="Times New Roman"/>
          <w:sz w:val="24"/>
          <w:szCs w:val="24"/>
        </w:rPr>
        <w:t xml:space="preserve"> </w:t>
      </w:r>
      <w:hyperlink r:id="rId7" w:history="1">
        <w:r w:rsidRPr="0051586A">
          <w:rPr>
            <w:rStyle w:val="Hyperlink"/>
            <w:rFonts w:ascii="Times New Roman" w:hAnsi="Times New Roman" w:cs="Times New Roman"/>
            <w:sz w:val="24"/>
            <w:szCs w:val="24"/>
          </w:rPr>
          <w:t>https://policy.arizona.edu/information-technology/contingency-planning-policy</w:t>
        </w:r>
      </w:hyperlink>
    </w:p>
    <w:p w14:paraId="4FB03DF5" w14:textId="76AC9A17"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i/>
          <w:iCs/>
          <w:sz w:val="24"/>
          <w:szCs w:val="24"/>
        </w:rPr>
        <w:t>Data Encryption Guidelines | UT Austin Information Security Office</w:t>
      </w:r>
      <w:r w:rsidRPr="0051586A">
        <w:rPr>
          <w:rFonts w:ascii="Times New Roman" w:hAnsi="Times New Roman" w:cs="Times New Roman"/>
          <w:sz w:val="24"/>
          <w:szCs w:val="24"/>
        </w:rPr>
        <w:t xml:space="preserve">. (n.d.). UT Drupal Kit Version 3. </w:t>
      </w:r>
      <w:hyperlink r:id="rId8" w:history="1">
        <w:r w:rsidRPr="0051586A">
          <w:rPr>
            <w:rStyle w:val="Hyperlink"/>
            <w:rFonts w:ascii="Times New Roman" w:hAnsi="Times New Roman" w:cs="Times New Roman"/>
            <w:sz w:val="24"/>
            <w:szCs w:val="24"/>
          </w:rPr>
          <w:t>https://security.utexas.edu/policies/encryption</w:t>
        </w:r>
      </w:hyperlink>
    </w:p>
    <w:p w14:paraId="3745ADEE" w14:textId="5E4C3084"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sz w:val="24"/>
          <w:szCs w:val="24"/>
        </w:rPr>
        <w:t xml:space="preserve">Fordham University. (n.d.). </w:t>
      </w:r>
      <w:r w:rsidRPr="0051586A">
        <w:rPr>
          <w:rFonts w:ascii="Times New Roman" w:hAnsi="Times New Roman" w:cs="Times New Roman"/>
          <w:i/>
          <w:iCs/>
          <w:sz w:val="24"/>
          <w:szCs w:val="24"/>
        </w:rPr>
        <w:t>Risk Assessment Policy | Fordham</w:t>
      </w:r>
      <w:r w:rsidRPr="0051586A">
        <w:rPr>
          <w:rFonts w:ascii="Times New Roman" w:hAnsi="Times New Roman" w:cs="Times New Roman"/>
          <w:sz w:val="24"/>
          <w:szCs w:val="24"/>
        </w:rPr>
        <w:t xml:space="preserve">. </w:t>
      </w:r>
      <w:hyperlink r:id="rId9" w:history="1">
        <w:r w:rsidRPr="0051586A">
          <w:rPr>
            <w:rStyle w:val="Hyperlink"/>
            <w:rFonts w:ascii="Times New Roman" w:hAnsi="Times New Roman" w:cs="Times New Roman"/>
            <w:sz w:val="24"/>
            <w:szCs w:val="24"/>
          </w:rPr>
          <w:t>https://www.fordham.edu/information-technology/it-security--assurance/it-policies-procedures-and-guidelines/risk-assessment-policy/</w:t>
        </w:r>
      </w:hyperlink>
    </w:p>
    <w:p w14:paraId="072E59B5" w14:textId="34242972"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sz w:val="24"/>
          <w:szCs w:val="24"/>
        </w:rPr>
        <w:t xml:space="preserve">Hernandez, S. &amp; U.S. Department of Education (ED) Office of the Chief Information Officer (OCIO) Information Assurance Services (IAS). (2022). </w:t>
      </w:r>
      <w:r w:rsidRPr="0051586A">
        <w:rPr>
          <w:rFonts w:ascii="Times New Roman" w:hAnsi="Times New Roman" w:cs="Times New Roman"/>
          <w:i/>
          <w:iCs/>
          <w:sz w:val="24"/>
          <w:szCs w:val="24"/>
        </w:rPr>
        <w:t>Information Technology (IT) Incident Response (IR) Standard</w:t>
      </w:r>
      <w:r w:rsidRPr="0051586A">
        <w:rPr>
          <w:rFonts w:ascii="Times New Roman" w:hAnsi="Times New Roman" w:cs="Times New Roman"/>
          <w:sz w:val="24"/>
          <w:szCs w:val="24"/>
        </w:rPr>
        <w:t xml:space="preserve">. </w:t>
      </w:r>
      <w:hyperlink r:id="rId10" w:history="1">
        <w:r w:rsidRPr="0051586A">
          <w:rPr>
            <w:rStyle w:val="Hyperlink"/>
            <w:rFonts w:ascii="Times New Roman" w:hAnsi="Times New Roman" w:cs="Times New Roman"/>
            <w:sz w:val="24"/>
            <w:szCs w:val="24"/>
          </w:rPr>
          <w:t>https://www2.ed.gov/fund/contract/about/acs/2022-ir-incident-response-standard-signed.pdf</w:t>
        </w:r>
      </w:hyperlink>
    </w:p>
    <w:p w14:paraId="18342ADB" w14:textId="5E4FBC94"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i/>
          <w:iCs/>
          <w:sz w:val="24"/>
          <w:szCs w:val="24"/>
        </w:rPr>
        <w:t>Information Security: Threat and Vulnerability Management Standard</w:t>
      </w:r>
      <w:r w:rsidRPr="0051586A">
        <w:rPr>
          <w:rFonts w:ascii="Times New Roman" w:hAnsi="Times New Roman" w:cs="Times New Roman"/>
          <w:sz w:val="24"/>
          <w:szCs w:val="24"/>
        </w:rPr>
        <w:t xml:space="preserve">. (2022, September 21). UW Policies. </w:t>
      </w:r>
      <w:hyperlink r:id="rId11" w:history="1">
        <w:r w:rsidRPr="0051586A">
          <w:rPr>
            <w:rStyle w:val="Hyperlink"/>
            <w:rFonts w:ascii="Times New Roman" w:hAnsi="Times New Roman" w:cs="Times New Roman"/>
            <w:sz w:val="24"/>
            <w:szCs w:val="24"/>
          </w:rPr>
          <w:t>https://www.wisconsin.edu/uw-policies/uw-system-administrative-policies/information-security-threat-and-vulnerability-management/information-security-threat-and-vulnerability-management-standard/</w:t>
        </w:r>
      </w:hyperlink>
    </w:p>
    <w:p w14:paraId="245CCC95" w14:textId="012E74AF"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sz w:val="24"/>
          <w:szCs w:val="24"/>
        </w:rPr>
        <w:t xml:space="preserve">Laborde, S. (2023, July 3). 31 Insider threat statistics you need to know in 2023. </w:t>
      </w:r>
      <w:r w:rsidRPr="0051586A">
        <w:rPr>
          <w:rFonts w:ascii="Times New Roman" w:hAnsi="Times New Roman" w:cs="Times New Roman"/>
          <w:i/>
          <w:iCs/>
          <w:sz w:val="24"/>
          <w:szCs w:val="24"/>
        </w:rPr>
        <w:t>The Tech Report</w:t>
      </w:r>
      <w:r w:rsidRPr="0051586A">
        <w:rPr>
          <w:rFonts w:ascii="Times New Roman" w:hAnsi="Times New Roman" w:cs="Times New Roman"/>
          <w:sz w:val="24"/>
          <w:szCs w:val="24"/>
        </w:rPr>
        <w:t xml:space="preserve">. </w:t>
      </w:r>
      <w:hyperlink r:id="rId12" w:history="1">
        <w:r w:rsidRPr="0051586A">
          <w:rPr>
            <w:rStyle w:val="Hyperlink"/>
            <w:rFonts w:ascii="Times New Roman" w:hAnsi="Times New Roman" w:cs="Times New Roman"/>
            <w:sz w:val="24"/>
            <w:szCs w:val="24"/>
          </w:rPr>
          <w:t>https://techreport.com/statistics/insider-threat-statistics/#:~:text=As%20of%20May%202023%2C%20Businesses%20in%20the%20United,States%20Encounter%20Around%202%2C200%20Internal%20Security%20Attacks%20Daily</w:t>
        </w:r>
      </w:hyperlink>
      <w:r w:rsidRPr="0051586A">
        <w:rPr>
          <w:rFonts w:ascii="Times New Roman" w:hAnsi="Times New Roman" w:cs="Times New Roman"/>
          <w:sz w:val="24"/>
          <w:szCs w:val="24"/>
        </w:rPr>
        <w:t>.</w:t>
      </w:r>
    </w:p>
    <w:p w14:paraId="17212C60" w14:textId="699CF9EF"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i/>
          <w:iCs/>
          <w:sz w:val="24"/>
          <w:szCs w:val="24"/>
        </w:rPr>
        <w:lastRenderedPageBreak/>
        <w:t>NIST’s 7-Step Contingency Planning Process</w:t>
      </w:r>
      <w:r w:rsidRPr="0051586A">
        <w:rPr>
          <w:rFonts w:ascii="Times New Roman" w:hAnsi="Times New Roman" w:cs="Times New Roman"/>
          <w:sz w:val="24"/>
          <w:szCs w:val="24"/>
        </w:rPr>
        <w:t xml:space="preserve">. (n.d.). </w:t>
      </w:r>
      <w:proofErr w:type="spellStart"/>
      <w:r w:rsidRPr="0051586A">
        <w:rPr>
          <w:rFonts w:ascii="Times New Roman" w:hAnsi="Times New Roman" w:cs="Times New Roman"/>
          <w:sz w:val="24"/>
          <w:szCs w:val="24"/>
        </w:rPr>
        <w:t>GovInfoSecurity</w:t>
      </w:r>
      <w:proofErr w:type="spellEnd"/>
      <w:r w:rsidRPr="0051586A">
        <w:rPr>
          <w:rFonts w:ascii="Times New Roman" w:hAnsi="Times New Roman" w:cs="Times New Roman"/>
          <w:sz w:val="24"/>
          <w:szCs w:val="24"/>
        </w:rPr>
        <w:t xml:space="preserve">. </w:t>
      </w:r>
      <w:hyperlink r:id="rId13" w:history="1">
        <w:r w:rsidRPr="0051586A">
          <w:rPr>
            <w:rStyle w:val="Hyperlink"/>
            <w:rFonts w:ascii="Times New Roman" w:hAnsi="Times New Roman" w:cs="Times New Roman"/>
            <w:sz w:val="24"/>
            <w:szCs w:val="24"/>
          </w:rPr>
          <w:t>https://www.govinfosecurity.com/nists-7-step-contingency-planning-process-a-2615</w:t>
        </w:r>
      </w:hyperlink>
    </w:p>
    <w:p w14:paraId="6EB013D9" w14:textId="167D09F1"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i/>
          <w:iCs/>
          <w:sz w:val="24"/>
          <w:szCs w:val="24"/>
        </w:rPr>
        <w:t>Policy 908 - Personnel Security Policy</w:t>
      </w:r>
      <w:r w:rsidRPr="0051586A">
        <w:rPr>
          <w:rFonts w:ascii="Times New Roman" w:hAnsi="Times New Roman" w:cs="Times New Roman"/>
          <w:sz w:val="24"/>
          <w:szCs w:val="24"/>
        </w:rPr>
        <w:t xml:space="preserve">. (n.d.). St. John’s University. </w:t>
      </w:r>
      <w:hyperlink r:id="rId14" w:history="1">
        <w:r w:rsidRPr="0051586A">
          <w:rPr>
            <w:rStyle w:val="Hyperlink"/>
            <w:rFonts w:ascii="Times New Roman" w:hAnsi="Times New Roman" w:cs="Times New Roman"/>
            <w:sz w:val="24"/>
            <w:szCs w:val="24"/>
          </w:rPr>
          <w:t>https://www.stjohns.edu/my-st-johns/human-resources/policy-908-personnel-security-policy</w:t>
        </w:r>
      </w:hyperlink>
    </w:p>
    <w:p w14:paraId="73F655C7" w14:textId="5EF3C9F2"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sz w:val="24"/>
          <w:szCs w:val="24"/>
        </w:rPr>
        <w:t xml:space="preserve">State of Maine Department of Administrative and Financial Services Office of Information Technology. (n.d.). </w:t>
      </w:r>
      <w:r w:rsidRPr="0051586A">
        <w:rPr>
          <w:rFonts w:ascii="Times New Roman" w:hAnsi="Times New Roman" w:cs="Times New Roman"/>
          <w:i/>
          <w:iCs/>
          <w:sz w:val="24"/>
          <w:szCs w:val="24"/>
        </w:rPr>
        <w:t>Access Control Policy and Procedures (AC-1)</w:t>
      </w:r>
      <w:r w:rsidRPr="0051586A">
        <w:rPr>
          <w:rFonts w:ascii="Times New Roman" w:hAnsi="Times New Roman" w:cs="Times New Roman"/>
          <w:sz w:val="24"/>
          <w:szCs w:val="24"/>
        </w:rPr>
        <w:t xml:space="preserve"> (pp. 2–12). </w:t>
      </w:r>
      <w:hyperlink r:id="rId15" w:history="1">
        <w:r w:rsidRPr="0051586A">
          <w:rPr>
            <w:rStyle w:val="Hyperlink"/>
            <w:rFonts w:ascii="Times New Roman" w:hAnsi="Times New Roman" w:cs="Times New Roman"/>
            <w:sz w:val="24"/>
            <w:szCs w:val="24"/>
          </w:rPr>
          <w:t>https://www.maine.gov/oit/sites/maine.gov.oit/files/inline-files/AccessControlPolicy.pdf</w:t>
        </w:r>
      </w:hyperlink>
    </w:p>
    <w:p w14:paraId="4C45AD80" w14:textId="083D8CE6"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sz w:val="24"/>
          <w:szCs w:val="24"/>
        </w:rPr>
        <w:t xml:space="preserve">State of Maine Department of Administrative and Financial Services Office of Information Technology (OIT). (n.d.). Physical and Environmental Protection Policy and Procedures (PE-1). In </w:t>
      </w:r>
      <w:r w:rsidRPr="0051586A">
        <w:rPr>
          <w:rFonts w:ascii="Times New Roman" w:hAnsi="Times New Roman" w:cs="Times New Roman"/>
          <w:i/>
          <w:iCs/>
          <w:sz w:val="24"/>
          <w:szCs w:val="24"/>
        </w:rPr>
        <w:t>Physical and Environmental Protection Policy and Procedures (PE-1)</w:t>
      </w:r>
      <w:r w:rsidRPr="0051586A">
        <w:rPr>
          <w:rFonts w:ascii="Times New Roman" w:hAnsi="Times New Roman" w:cs="Times New Roman"/>
          <w:sz w:val="24"/>
          <w:szCs w:val="24"/>
        </w:rPr>
        <w:t xml:space="preserve"> (pp. 3–14). </w:t>
      </w:r>
      <w:hyperlink r:id="rId16" w:history="1">
        <w:r w:rsidRPr="0051586A">
          <w:rPr>
            <w:rStyle w:val="Hyperlink"/>
            <w:rFonts w:ascii="Times New Roman" w:hAnsi="Times New Roman" w:cs="Times New Roman"/>
            <w:sz w:val="24"/>
            <w:szCs w:val="24"/>
          </w:rPr>
          <w:t>https://www.maine.gov/oit/sites/maine.gov.oit/files/inline-files/PhysicalandEnvironmentalProtection.pdf</w:t>
        </w:r>
      </w:hyperlink>
    </w:p>
    <w:p w14:paraId="281DEB3B" w14:textId="73FAC385"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i/>
          <w:iCs/>
          <w:sz w:val="24"/>
          <w:szCs w:val="24"/>
        </w:rPr>
        <w:t>Systems Development Life Cycle (SDLC) Standard | Policy Library</w:t>
      </w:r>
      <w:r w:rsidRPr="0051586A">
        <w:rPr>
          <w:rFonts w:ascii="Times New Roman" w:hAnsi="Times New Roman" w:cs="Times New Roman"/>
          <w:sz w:val="24"/>
          <w:szCs w:val="24"/>
        </w:rPr>
        <w:t xml:space="preserve">. (n.d.). </w:t>
      </w:r>
      <w:hyperlink r:id="rId17" w:history="1">
        <w:r w:rsidRPr="0051586A">
          <w:rPr>
            <w:rStyle w:val="Hyperlink"/>
            <w:rFonts w:ascii="Times New Roman" w:hAnsi="Times New Roman" w:cs="Times New Roman"/>
            <w:sz w:val="24"/>
            <w:szCs w:val="24"/>
          </w:rPr>
          <w:t>https://policy.ku.edu/IT/systems-development-life-cycle-standard</w:t>
        </w:r>
      </w:hyperlink>
    </w:p>
    <w:p w14:paraId="1ED60735" w14:textId="11E9E2E3" w:rsidR="0051586A" w:rsidRPr="00D32FE5" w:rsidRDefault="0051586A" w:rsidP="00D32FE5">
      <w:pPr>
        <w:spacing w:line="480" w:lineRule="auto"/>
        <w:rPr>
          <w:rFonts w:ascii="Times New Roman" w:hAnsi="Times New Roman" w:cs="Times New Roman"/>
          <w:sz w:val="24"/>
          <w:szCs w:val="24"/>
        </w:rPr>
      </w:pPr>
      <w:r w:rsidRPr="0051586A">
        <w:rPr>
          <w:rFonts w:ascii="Times New Roman" w:hAnsi="Times New Roman" w:cs="Times New Roman"/>
          <w:sz w:val="24"/>
          <w:szCs w:val="24"/>
        </w:rPr>
        <w:t xml:space="preserve">Wilson, M., Hash, J., &amp; National Institute of Standards and Technology. (2003). Building an information technology security awareness and training program. In </w:t>
      </w:r>
      <w:r w:rsidRPr="0051586A">
        <w:rPr>
          <w:rFonts w:ascii="Times New Roman" w:hAnsi="Times New Roman" w:cs="Times New Roman"/>
          <w:i/>
          <w:iCs/>
          <w:sz w:val="24"/>
          <w:szCs w:val="24"/>
        </w:rPr>
        <w:t>NIST Special Publication 800-50</w:t>
      </w:r>
      <w:r w:rsidRPr="0051586A">
        <w:rPr>
          <w:rFonts w:ascii="Times New Roman" w:hAnsi="Times New Roman" w:cs="Times New Roman"/>
          <w:sz w:val="24"/>
          <w:szCs w:val="24"/>
        </w:rPr>
        <w:t xml:space="preserve">. U.S. Government Printing Office. </w:t>
      </w:r>
      <w:hyperlink r:id="rId18" w:history="1">
        <w:r w:rsidRPr="0051586A">
          <w:rPr>
            <w:rStyle w:val="Hyperlink"/>
            <w:rFonts w:ascii="Times New Roman" w:hAnsi="Times New Roman" w:cs="Times New Roman"/>
            <w:sz w:val="24"/>
            <w:szCs w:val="24"/>
          </w:rPr>
          <w:t>https://nvlpubs.nist.gov/nistpubs/legacy/sp/nistspecialpublication800-50.pdf</w:t>
        </w:r>
      </w:hyperlink>
    </w:p>
    <w:p w14:paraId="0D4281CD" w14:textId="77777777" w:rsidR="0051586A" w:rsidRPr="0051586A" w:rsidRDefault="0051586A" w:rsidP="00D32FE5">
      <w:pPr>
        <w:spacing w:line="480" w:lineRule="auto"/>
        <w:rPr>
          <w:rFonts w:ascii="Times New Roman" w:hAnsi="Times New Roman" w:cs="Times New Roman"/>
          <w:sz w:val="24"/>
          <w:szCs w:val="24"/>
        </w:rPr>
      </w:pPr>
    </w:p>
    <w:p w14:paraId="633E14E2" w14:textId="77777777" w:rsidR="0051586A" w:rsidRPr="00D32FE5" w:rsidRDefault="0051586A" w:rsidP="00D32FE5">
      <w:pPr>
        <w:spacing w:line="480" w:lineRule="auto"/>
        <w:rPr>
          <w:rFonts w:ascii="Times New Roman" w:hAnsi="Times New Roman" w:cs="Times New Roman"/>
          <w:sz w:val="24"/>
          <w:szCs w:val="24"/>
        </w:rPr>
      </w:pPr>
    </w:p>
    <w:p w14:paraId="46360E06" w14:textId="77777777" w:rsidR="00D13451" w:rsidRPr="00D32FE5" w:rsidRDefault="00D13451" w:rsidP="00D32FE5">
      <w:pPr>
        <w:spacing w:line="480" w:lineRule="auto"/>
        <w:jc w:val="center"/>
        <w:rPr>
          <w:rFonts w:ascii="Times New Roman" w:hAnsi="Times New Roman" w:cs="Times New Roman"/>
          <w:sz w:val="24"/>
          <w:szCs w:val="24"/>
        </w:rPr>
      </w:pPr>
    </w:p>
    <w:p w14:paraId="045D5D1C" w14:textId="77777777" w:rsidR="00D13451" w:rsidRPr="00D32FE5" w:rsidRDefault="00D13451" w:rsidP="00D32FE5">
      <w:pPr>
        <w:spacing w:line="480" w:lineRule="auto"/>
        <w:jc w:val="center"/>
        <w:rPr>
          <w:rFonts w:ascii="Times New Roman" w:hAnsi="Times New Roman" w:cs="Times New Roman"/>
          <w:sz w:val="24"/>
          <w:szCs w:val="24"/>
        </w:rPr>
      </w:pPr>
    </w:p>
    <w:p w14:paraId="314D5B53" w14:textId="77777777" w:rsidR="00DA42DB" w:rsidRPr="00D32FE5" w:rsidRDefault="00DA42DB" w:rsidP="00D32FE5">
      <w:pPr>
        <w:spacing w:line="480" w:lineRule="auto"/>
        <w:rPr>
          <w:rFonts w:ascii="Times New Roman" w:hAnsi="Times New Roman" w:cs="Times New Roman"/>
          <w:sz w:val="24"/>
          <w:szCs w:val="24"/>
        </w:rPr>
      </w:pPr>
    </w:p>
    <w:sectPr w:rsidR="00DA42DB" w:rsidRPr="00D32FE5" w:rsidSect="007329B3">
      <w:headerReference w:type="defaul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1819" w14:textId="77777777" w:rsidR="007329B3" w:rsidRDefault="007329B3" w:rsidP="00DA42DB">
      <w:pPr>
        <w:spacing w:after="0" w:line="240" w:lineRule="auto"/>
      </w:pPr>
      <w:r>
        <w:separator/>
      </w:r>
    </w:p>
  </w:endnote>
  <w:endnote w:type="continuationSeparator" w:id="0">
    <w:p w14:paraId="7A95EB8B" w14:textId="77777777" w:rsidR="007329B3" w:rsidRDefault="007329B3" w:rsidP="00DA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09E72" w14:textId="77777777" w:rsidR="007329B3" w:rsidRDefault="007329B3" w:rsidP="00DA42DB">
      <w:pPr>
        <w:spacing w:after="0" w:line="240" w:lineRule="auto"/>
      </w:pPr>
      <w:r>
        <w:separator/>
      </w:r>
    </w:p>
  </w:footnote>
  <w:footnote w:type="continuationSeparator" w:id="0">
    <w:p w14:paraId="0F0196BD" w14:textId="77777777" w:rsidR="007329B3" w:rsidRDefault="007329B3" w:rsidP="00DA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916421"/>
      <w:docPartObj>
        <w:docPartGallery w:val="Page Numbers (Top of Page)"/>
        <w:docPartUnique/>
      </w:docPartObj>
    </w:sdtPr>
    <w:sdtEndPr>
      <w:rPr>
        <w:noProof/>
      </w:rPr>
    </w:sdtEndPr>
    <w:sdtContent>
      <w:p w14:paraId="11D76EF4" w14:textId="6E58CC53" w:rsidR="00D32FE5" w:rsidRDefault="00D32FE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404EA42" w14:textId="03AC8CE0" w:rsidR="00DA42DB" w:rsidRDefault="00DA42DB" w:rsidP="00D32FE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DB"/>
    <w:rsid w:val="00107B25"/>
    <w:rsid w:val="001A7A65"/>
    <w:rsid w:val="00265F1F"/>
    <w:rsid w:val="003001DA"/>
    <w:rsid w:val="0051586A"/>
    <w:rsid w:val="00577E48"/>
    <w:rsid w:val="005832A8"/>
    <w:rsid w:val="00595129"/>
    <w:rsid w:val="005B0435"/>
    <w:rsid w:val="0065389F"/>
    <w:rsid w:val="00660BAC"/>
    <w:rsid w:val="00705A5B"/>
    <w:rsid w:val="00705BE1"/>
    <w:rsid w:val="007329B3"/>
    <w:rsid w:val="00741367"/>
    <w:rsid w:val="0077125B"/>
    <w:rsid w:val="008A3613"/>
    <w:rsid w:val="008A3F24"/>
    <w:rsid w:val="00975FB9"/>
    <w:rsid w:val="00AE7620"/>
    <w:rsid w:val="00B36167"/>
    <w:rsid w:val="00B61A1D"/>
    <w:rsid w:val="00BD3947"/>
    <w:rsid w:val="00C660EA"/>
    <w:rsid w:val="00D13451"/>
    <w:rsid w:val="00D32FE5"/>
    <w:rsid w:val="00D4272C"/>
    <w:rsid w:val="00DA42DB"/>
    <w:rsid w:val="00DC3F57"/>
    <w:rsid w:val="00E0142C"/>
    <w:rsid w:val="00F272DF"/>
    <w:rsid w:val="00FB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09078"/>
  <w15:chartTrackingRefBased/>
  <w15:docId w15:val="{CD5BFF25-E15B-4E30-9DC0-C54F2D1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2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2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2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2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2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2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2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2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2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2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2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2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2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2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2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2DB"/>
    <w:rPr>
      <w:rFonts w:eastAsiaTheme="majorEastAsia" w:cstheme="majorBidi"/>
      <w:color w:val="272727" w:themeColor="text1" w:themeTint="D8"/>
    </w:rPr>
  </w:style>
  <w:style w:type="paragraph" w:styleId="Title">
    <w:name w:val="Title"/>
    <w:basedOn w:val="Normal"/>
    <w:next w:val="Normal"/>
    <w:link w:val="TitleChar"/>
    <w:uiPriority w:val="10"/>
    <w:qFormat/>
    <w:rsid w:val="00DA4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2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2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2DB"/>
    <w:pPr>
      <w:spacing w:before="160"/>
      <w:jc w:val="center"/>
    </w:pPr>
    <w:rPr>
      <w:i/>
      <w:iCs/>
      <w:color w:val="404040" w:themeColor="text1" w:themeTint="BF"/>
    </w:rPr>
  </w:style>
  <w:style w:type="character" w:customStyle="1" w:styleId="QuoteChar">
    <w:name w:val="Quote Char"/>
    <w:basedOn w:val="DefaultParagraphFont"/>
    <w:link w:val="Quote"/>
    <w:uiPriority w:val="29"/>
    <w:rsid w:val="00DA42DB"/>
    <w:rPr>
      <w:i/>
      <w:iCs/>
      <w:color w:val="404040" w:themeColor="text1" w:themeTint="BF"/>
    </w:rPr>
  </w:style>
  <w:style w:type="paragraph" w:styleId="ListParagraph">
    <w:name w:val="List Paragraph"/>
    <w:basedOn w:val="Normal"/>
    <w:uiPriority w:val="34"/>
    <w:qFormat/>
    <w:rsid w:val="00DA42DB"/>
    <w:pPr>
      <w:ind w:left="720"/>
      <w:contextualSpacing/>
    </w:pPr>
  </w:style>
  <w:style w:type="character" w:styleId="IntenseEmphasis">
    <w:name w:val="Intense Emphasis"/>
    <w:basedOn w:val="DefaultParagraphFont"/>
    <w:uiPriority w:val="21"/>
    <w:qFormat/>
    <w:rsid w:val="00DA42DB"/>
    <w:rPr>
      <w:i/>
      <w:iCs/>
      <w:color w:val="0F4761" w:themeColor="accent1" w:themeShade="BF"/>
    </w:rPr>
  </w:style>
  <w:style w:type="paragraph" w:styleId="IntenseQuote">
    <w:name w:val="Intense Quote"/>
    <w:basedOn w:val="Normal"/>
    <w:next w:val="Normal"/>
    <w:link w:val="IntenseQuoteChar"/>
    <w:uiPriority w:val="30"/>
    <w:qFormat/>
    <w:rsid w:val="00DA4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2DB"/>
    <w:rPr>
      <w:i/>
      <w:iCs/>
      <w:color w:val="0F4761" w:themeColor="accent1" w:themeShade="BF"/>
    </w:rPr>
  </w:style>
  <w:style w:type="character" w:styleId="IntenseReference">
    <w:name w:val="Intense Reference"/>
    <w:basedOn w:val="DefaultParagraphFont"/>
    <w:uiPriority w:val="32"/>
    <w:qFormat/>
    <w:rsid w:val="00DA42DB"/>
    <w:rPr>
      <w:b/>
      <w:bCs/>
      <w:smallCaps/>
      <w:color w:val="0F4761" w:themeColor="accent1" w:themeShade="BF"/>
      <w:spacing w:val="5"/>
    </w:rPr>
  </w:style>
  <w:style w:type="paragraph" w:styleId="NoSpacing">
    <w:name w:val="No Spacing"/>
    <w:link w:val="NoSpacingChar"/>
    <w:uiPriority w:val="1"/>
    <w:qFormat/>
    <w:rsid w:val="00DA42D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DA42DB"/>
    <w:rPr>
      <w:rFonts w:eastAsiaTheme="minorEastAsia"/>
      <w:kern w:val="0"/>
      <w14:ligatures w14:val="none"/>
    </w:rPr>
  </w:style>
  <w:style w:type="paragraph" w:styleId="Header">
    <w:name w:val="header"/>
    <w:basedOn w:val="Normal"/>
    <w:link w:val="HeaderChar"/>
    <w:uiPriority w:val="99"/>
    <w:unhideWhenUsed/>
    <w:rsid w:val="00DA4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2DB"/>
  </w:style>
  <w:style w:type="paragraph" w:styleId="Footer">
    <w:name w:val="footer"/>
    <w:basedOn w:val="Normal"/>
    <w:link w:val="FooterChar"/>
    <w:uiPriority w:val="99"/>
    <w:unhideWhenUsed/>
    <w:rsid w:val="00DA4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2DB"/>
  </w:style>
  <w:style w:type="character" w:styleId="Hyperlink">
    <w:name w:val="Hyperlink"/>
    <w:basedOn w:val="DefaultParagraphFont"/>
    <w:uiPriority w:val="99"/>
    <w:unhideWhenUsed/>
    <w:rsid w:val="00D13451"/>
    <w:rPr>
      <w:color w:val="467886" w:themeColor="hyperlink"/>
      <w:u w:val="single"/>
    </w:rPr>
  </w:style>
  <w:style w:type="character" w:styleId="UnresolvedMention">
    <w:name w:val="Unresolved Mention"/>
    <w:basedOn w:val="DefaultParagraphFont"/>
    <w:uiPriority w:val="99"/>
    <w:semiHidden/>
    <w:unhideWhenUsed/>
    <w:rsid w:val="00D13451"/>
    <w:rPr>
      <w:color w:val="605E5C"/>
      <w:shd w:val="clear" w:color="auto" w:fill="E1DFDD"/>
    </w:rPr>
  </w:style>
  <w:style w:type="paragraph" w:styleId="NormalWeb">
    <w:name w:val="Normal (Web)"/>
    <w:basedOn w:val="Normal"/>
    <w:uiPriority w:val="99"/>
    <w:semiHidden/>
    <w:unhideWhenUsed/>
    <w:rsid w:val="005832A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58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51585">
      <w:bodyDiv w:val="1"/>
      <w:marLeft w:val="0"/>
      <w:marRight w:val="0"/>
      <w:marTop w:val="0"/>
      <w:marBottom w:val="0"/>
      <w:divBdr>
        <w:top w:val="none" w:sz="0" w:space="0" w:color="auto"/>
        <w:left w:val="none" w:sz="0" w:space="0" w:color="auto"/>
        <w:bottom w:val="none" w:sz="0" w:space="0" w:color="auto"/>
        <w:right w:val="none" w:sz="0" w:space="0" w:color="auto"/>
      </w:divBdr>
      <w:divsChild>
        <w:div w:id="442190814">
          <w:marLeft w:val="-720"/>
          <w:marRight w:val="0"/>
          <w:marTop w:val="0"/>
          <w:marBottom w:val="0"/>
          <w:divBdr>
            <w:top w:val="none" w:sz="0" w:space="0" w:color="auto"/>
            <w:left w:val="none" w:sz="0" w:space="0" w:color="auto"/>
            <w:bottom w:val="none" w:sz="0" w:space="0" w:color="auto"/>
            <w:right w:val="none" w:sz="0" w:space="0" w:color="auto"/>
          </w:divBdr>
        </w:div>
      </w:divsChild>
    </w:div>
    <w:div w:id="686103098">
      <w:bodyDiv w:val="1"/>
      <w:marLeft w:val="0"/>
      <w:marRight w:val="0"/>
      <w:marTop w:val="0"/>
      <w:marBottom w:val="0"/>
      <w:divBdr>
        <w:top w:val="none" w:sz="0" w:space="0" w:color="auto"/>
        <w:left w:val="none" w:sz="0" w:space="0" w:color="auto"/>
        <w:bottom w:val="none" w:sz="0" w:space="0" w:color="auto"/>
        <w:right w:val="none" w:sz="0" w:space="0" w:color="auto"/>
      </w:divBdr>
      <w:divsChild>
        <w:div w:id="1081948135">
          <w:marLeft w:val="-720"/>
          <w:marRight w:val="0"/>
          <w:marTop w:val="0"/>
          <w:marBottom w:val="0"/>
          <w:divBdr>
            <w:top w:val="none" w:sz="0" w:space="0" w:color="auto"/>
            <w:left w:val="none" w:sz="0" w:space="0" w:color="auto"/>
            <w:bottom w:val="none" w:sz="0" w:space="0" w:color="auto"/>
            <w:right w:val="none" w:sz="0" w:space="0" w:color="auto"/>
          </w:divBdr>
        </w:div>
      </w:divsChild>
    </w:div>
    <w:div w:id="1426801498">
      <w:bodyDiv w:val="1"/>
      <w:marLeft w:val="0"/>
      <w:marRight w:val="0"/>
      <w:marTop w:val="0"/>
      <w:marBottom w:val="0"/>
      <w:divBdr>
        <w:top w:val="none" w:sz="0" w:space="0" w:color="auto"/>
        <w:left w:val="none" w:sz="0" w:space="0" w:color="auto"/>
        <w:bottom w:val="none" w:sz="0" w:space="0" w:color="auto"/>
        <w:right w:val="none" w:sz="0" w:space="0" w:color="auto"/>
      </w:divBdr>
      <w:divsChild>
        <w:div w:id="75382312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ity.utexas.edu/policies/encryption" TargetMode="External"/><Relationship Id="rId13" Type="http://schemas.openxmlformats.org/officeDocument/2006/relationships/hyperlink" Target="https://www.govinfosecurity.com/nists-7-step-contingency-planning-process-a-2615" TargetMode="External"/><Relationship Id="rId18" Type="http://schemas.openxmlformats.org/officeDocument/2006/relationships/hyperlink" Target="https://nvlpubs.nist.gov/nistpubs/legacy/sp/nistspecialpublication800-50.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olicy.arizona.edu/information-technology/contingency-planning-policy" TargetMode="External"/><Relationship Id="rId12" Type="http://schemas.openxmlformats.org/officeDocument/2006/relationships/hyperlink" Target="https://techreport.com/statistics/insider-threat-statistics/#:~:text=As%20of%20May%202023%2C%20Businesses%20in%20the%20United,States%20Encounter%20Around%202%2C200%20Internal%20Security%20Attacks%20Daily" TargetMode="External"/><Relationship Id="rId17" Type="http://schemas.openxmlformats.org/officeDocument/2006/relationships/hyperlink" Target="https://policy.ku.edu/IT/systems-development-life-cycle-standard" TargetMode="External"/><Relationship Id="rId2" Type="http://schemas.openxmlformats.org/officeDocument/2006/relationships/styles" Target="styles.xml"/><Relationship Id="rId16" Type="http://schemas.openxmlformats.org/officeDocument/2006/relationships/hyperlink" Target="https://www.maine.gov/oit/sites/maine.gov.oit/files/inline-files/PhysicalandEnvironmentalProtec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isconsin.edu/uw-policies/uw-system-administrative-policies/information-security-threat-and-vulnerability-management/information-security-threat-and-vulnerability-management-standard/" TargetMode="External"/><Relationship Id="rId5" Type="http://schemas.openxmlformats.org/officeDocument/2006/relationships/footnotes" Target="footnotes.xml"/><Relationship Id="rId15" Type="http://schemas.openxmlformats.org/officeDocument/2006/relationships/hyperlink" Target="https://www.maine.gov/oit/sites/maine.gov.oit/files/inline-files/AccessControlPolicy.pdf" TargetMode="External"/><Relationship Id="rId10" Type="http://schemas.openxmlformats.org/officeDocument/2006/relationships/hyperlink" Target="https://www2.ed.gov/fund/contract/about/acs/2022-ir-incident-response-standard-signed.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ordham.edu/information-technology/it-security--assurance/it-policies-procedures-and-guidelines/risk-assessment-policy/" TargetMode="External"/><Relationship Id="rId14" Type="http://schemas.openxmlformats.org/officeDocument/2006/relationships/hyperlink" Target="https://www.stjohns.edu/my-st-johns/human-resources/policy-908-personnel-securit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FC727-1252-4F73-A9EC-1F6E35E9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3105</Words>
  <Characters>20246</Characters>
  <Application>Microsoft Office Word</Application>
  <DocSecurity>0</DocSecurity>
  <Lines>306</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Project</dc:title>
  <dc:subject>Austin Rocks</dc:subject>
  <dc:creator>Rocky</dc:creator>
  <cp:keywords/>
  <dc:description/>
  <cp:lastModifiedBy>Austin Rocks</cp:lastModifiedBy>
  <cp:revision>7</cp:revision>
  <dcterms:created xsi:type="dcterms:W3CDTF">2024-04-14T10:44:00Z</dcterms:created>
  <dcterms:modified xsi:type="dcterms:W3CDTF">2024-04-14T14:48:00Z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8b160d95-2821-4d8c-a6df-82f558649175</vt:lpwstr>
  </property>
</Properties>
</file>